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1" w:type="dxa"/>
        <w:tblInd w:w="-318" w:type="dxa"/>
        <w:tblLook w:val="04A0" w:firstRow="1" w:lastRow="0" w:firstColumn="1" w:lastColumn="0" w:noHBand="0" w:noVBand="1"/>
      </w:tblPr>
      <w:tblGrid>
        <w:gridCol w:w="4287"/>
        <w:gridCol w:w="5794"/>
      </w:tblGrid>
      <w:tr w:rsidR="00B92435" w:rsidRPr="008011E7" w14:paraId="578E6AD2" w14:textId="77777777" w:rsidTr="00FF191B">
        <w:trPr>
          <w:trHeight w:val="709"/>
        </w:trPr>
        <w:tc>
          <w:tcPr>
            <w:tcW w:w="4287" w:type="dxa"/>
          </w:tcPr>
          <w:p w14:paraId="16C0E727" w14:textId="77777777" w:rsidR="00B47667" w:rsidRPr="00BA28F3" w:rsidRDefault="00B47667" w:rsidP="00B47667">
            <w:pPr>
              <w:tabs>
                <w:tab w:val="left" w:pos="0"/>
              </w:tabs>
              <w:ind w:right="-108"/>
              <w:jc w:val="center"/>
              <w:rPr>
                <w:bCs/>
                <w:sz w:val="26"/>
                <w:szCs w:val="26"/>
                <w:lang w:val="pt-BR"/>
              </w:rPr>
            </w:pPr>
            <w:r w:rsidRPr="00BA28F3">
              <w:rPr>
                <w:bCs/>
                <w:sz w:val="26"/>
                <w:szCs w:val="26"/>
                <w:lang w:val="pt-BR"/>
              </w:rPr>
              <w:t>TỔNG C</w:t>
            </w:r>
            <w:r>
              <w:rPr>
                <w:bCs/>
                <w:sz w:val="26"/>
                <w:szCs w:val="26"/>
                <w:lang w:val="pt-BR"/>
              </w:rPr>
              <w:t>ỔNG TY</w:t>
            </w:r>
            <w:r w:rsidRPr="00BA28F3">
              <w:rPr>
                <w:bCs/>
                <w:sz w:val="26"/>
                <w:szCs w:val="26"/>
                <w:lang w:val="pt-BR"/>
              </w:rPr>
              <w:t xml:space="preserve"> LICOGI - CTCP</w:t>
            </w:r>
          </w:p>
          <w:p w14:paraId="017075AC" w14:textId="77777777" w:rsidR="00B92435" w:rsidRPr="00CC540D" w:rsidRDefault="00B47667" w:rsidP="007F0388">
            <w:pPr>
              <w:tabs>
                <w:tab w:val="left" w:pos="0"/>
              </w:tabs>
              <w:ind w:right="-108"/>
              <w:jc w:val="center"/>
              <w:rPr>
                <w:sz w:val="22"/>
                <w:szCs w:val="22"/>
                <w:lang w:val="vi-VN"/>
              </w:rPr>
            </w:pPr>
            <w:r>
              <w:rPr>
                <w:b/>
                <w:sz w:val="26"/>
                <w:szCs w:val="26"/>
                <w:lang w:val="pt-BR"/>
              </w:rPr>
              <w:t xml:space="preserve">CÔNG TY </w:t>
            </w:r>
            <w:r w:rsidR="003C0560" w:rsidRPr="00CC540D">
              <w:rPr>
                <w:b/>
                <w:sz w:val="26"/>
                <w:szCs w:val="26"/>
                <w:lang w:val="pt-BR"/>
              </w:rPr>
              <w:t>CỔ PHẦN LICOGI</w:t>
            </w:r>
            <w:r w:rsidR="00B92435" w:rsidRPr="00CC540D">
              <w:rPr>
                <w:b/>
                <w:sz w:val="26"/>
                <w:szCs w:val="26"/>
                <w:lang w:val="pt-BR"/>
              </w:rPr>
              <w:t xml:space="preserve"> 10</w:t>
            </w:r>
          </w:p>
          <w:p w14:paraId="525F0B4B" w14:textId="4F447B66" w:rsidR="00B92435" w:rsidRPr="008011E7" w:rsidRDefault="00CB4F0B" w:rsidP="00CF2EBB">
            <w:pPr>
              <w:spacing w:before="120"/>
              <w:jc w:val="center"/>
              <w:rPr>
                <w:i/>
                <w:sz w:val="26"/>
                <w:szCs w:val="26"/>
                <w:lang w:val="vi-VN"/>
              </w:rPr>
            </w:pPr>
            <w:r>
              <w:rPr>
                <w:bCs/>
                <w:noProof/>
                <w:sz w:val="26"/>
                <w:szCs w:val="26"/>
              </w:rPr>
              <mc:AlternateContent>
                <mc:Choice Requires="wps">
                  <w:drawing>
                    <wp:anchor distT="4294967295" distB="4294967295" distL="114300" distR="114300" simplePos="0" relativeHeight="251658240" behindDoc="0" locked="0" layoutInCell="1" allowOverlap="1" wp14:anchorId="09EF6DCC" wp14:editId="4153EFAB">
                      <wp:simplePos x="0" y="0"/>
                      <wp:positionH relativeFrom="column">
                        <wp:posOffset>321310</wp:posOffset>
                      </wp:positionH>
                      <wp:positionV relativeFrom="paragraph">
                        <wp:posOffset>24129</wp:posOffset>
                      </wp:positionV>
                      <wp:extent cx="1943100" cy="0"/>
                      <wp:effectExtent l="0" t="0" r="0" b="0"/>
                      <wp:wrapNone/>
                      <wp:docPr id="8928676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B80CD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pt,1.9pt" to="178.3pt,1.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" strokecolor="#4472c4" strokeweight=".5pt">
                      <v:stroke joinstyle="miter"/>
                      <o:lock v:ext="edit" shapetype="f"/>
                    </v:line>
                  </w:pict>
                </mc:Fallback>
              </mc:AlternateContent>
            </w:r>
            <w:r w:rsidR="00B92435" w:rsidRPr="008011E7">
              <w:rPr>
                <w:rStyle w:val="Emphasis"/>
                <w:i w:val="0"/>
                <w:sz w:val="26"/>
                <w:szCs w:val="26"/>
                <w:lang w:val="pt-BR"/>
              </w:rPr>
              <w:t>Số:</w:t>
            </w:r>
            <w:r w:rsidR="00B92435" w:rsidRPr="008011E7">
              <w:rPr>
                <w:rStyle w:val="Emphasis"/>
                <w:i w:val="0"/>
                <w:sz w:val="26"/>
                <w:szCs w:val="26"/>
                <w:lang w:val="vi-VN"/>
              </w:rPr>
              <w:t xml:space="preserve"> </w:t>
            </w:r>
            <w:r w:rsidR="002B3514">
              <w:rPr>
                <w:rStyle w:val="Emphasis"/>
                <w:i w:val="0"/>
                <w:sz w:val="26"/>
                <w:szCs w:val="26"/>
              </w:rPr>
              <w:t>02</w:t>
            </w:r>
            <w:r w:rsidR="00CC540D">
              <w:rPr>
                <w:rStyle w:val="Emphasis"/>
                <w:i w:val="0"/>
                <w:sz w:val="26"/>
                <w:szCs w:val="26"/>
                <w:lang w:val="pt-BR"/>
              </w:rPr>
              <w:t>/202</w:t>
            </w:r>
            <w:r w:rsidR="00CF2EBB">
              <w:rPr>
                <w:rStyle w:val="Emphasis"/>
                <w:i w:val="0"/>
                <w:sz w:val="26"/>
                <w:szCs w:val="26"/>
                <w:lang w:val="pt-BR"/>
              </w:rPr>
              <w:t>6</w:t>
            </w:r>
            <w:r w:rsidR="00B92435" w:rsidRPr="008011E7">
              <w:rPr>
                <w:rStyle w:val="Emphasis"/>
                <w:i w:val="0"/>
                <w:sz w:val="26"/>
                <w:szCs w:val="26"/>
                <w:lang w:val="pt-BR"/>
              </w:rPr>
              <w:t>/</w:t>
            </w:r>
            <w:r w:rsidR="00B92435">
              <w:rPr>
                <w:rStyle w:val="Emphasis"/>
                <w:i w:val="0"/>
                <w:sz w:val="26"/>
                <w:szCs w:val="26"/>
              </w:rPr>
              <w:t>NQ</w:t>
            </w:r>
            <w:r w:rsidR="00B92435" w:rsidRPr="008011E7">
              <w:rPr>
                <w:rStyle w:val="Emphasis"/>
                <w:i w:val="0"/>
                <w:sz w:val="26"/>
                <w:szCs w:val="26"/>
                <w:lang w:val="pt-BR"/>
              </w:rPr>
              <w:t>-HĐQT</w:t>
            </w:r>
          </w:p>
        </w:tc>
        <w:tc>
          <w:tcPr>
            <w:tcW w:w="5794" w:type="dxa"/>
          </w:tcPr>
          <w:p w14:paraId="234124D9" w14:textId="77777777" w:rsidR="00B92435" w:rsidRPr="008011E7" w:rsidRDefault="00B92435" w:rsidP="007F0388">
            <w:pPr>
              <w:ind w:left="-108"/>
              <w:jc w:val="center"/>
              <w:rPr>
                <w:b/>
                <w:bCs/>
                <w:sz w:val="26"/>
                <w:szCs w:val="26"/>
                <w:lang w:val="pt-BR"/>
              </w:rPr>
            </w:pPr>
            <w:r w:rsidRPr="008011E7">
              <w:rPr>
                <w:b/>
                <w:bCs/>
                <w:sz w:val="26"/>
                <w:szCs w:val="26"/>
                <w:lang w:val="pt-BR"/>
              </w:rPr>
              <w:t>CỘNG HÒA XÃ HỘI CHỦ NGHĨA VIỆT NAM</w:t>
            </w:r>
          </w:p>
          <w:p w14:paraId="152F6DA7" w14:textId="77777777" w:rsidR="00B92435" w:rsidRPr="00CC540D" w:rsidRDefault="00CB4F0B" w:rsidP="007F0388">
            <w:pPr>
              <w:spacing w:before="60"/>
              <w:jc w:val="center"/>
              <w:rPr>
                <w:b/>
                <w:sz w:val="26"/>
                <w:szCs w:val="26"/>
                <w:lang w:val="vi-VN"/>
              </w:rPr>
            </w:pPr>
            <w:r>
              <w:rPr>
                <w:noProof/>
              </w:rPr>
              <mc:AlternateContent>
                <mc:Choice Requires="wps">
                  <w:drawing>
                    <wp:anchor distT="4294967295" distB="4294967295" distL="114300" distR="114300" simplePos="0" relativeHeight="251657216" behindDoc="0" locked="0" layoutInCell="1" allowOverlap="1" wp14:anchorId="4C1E54AD" wp14:editId="42A35DB8">
                      <wp:simplePos x="0" y="0"/>
                      <wp:positionH relativeFrom="column">
                        <wp:posOffset>852170</wp:posOffset>
                      </wp:positionH>
                      <wp:positionV relativeFrom="paragraph">
                        <wp:posOffset>266699</wp:posOffset>
                      </wp:positionV>
                      <wp:extent cx="1943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0C0474"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pt,21pt" to="220.1pt,2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" strokecolor="#4472c4" strokeweight=".5pt">
                      <v:stroke joinstyle="miter"/>
                      <o:lock v:ext="edit" shapetype="f"/>
                    </v:line>
                  </w:pict>
                </mc:Fallback>
              </mc:AlternateContent>
            </w:r>
            <w:r w:rsidR="00B92435" w:rsidRPr="00CC540D">
              <w:rPr>
                <w:b/>
                <w:bCs/>
                <w:sz w:val="26"/>
                <w:szCs w:val="26"/>
                <w:lang w:val="pt-BR"/>
              </w:rPr>
              <w:t>Độc lập - Tự do - Hạnh phúc</w:t>
            </w:r>
          </w:p>
        </w:tc>
      </w:tr>
    </w:tbl>
    <w:p w14:paraId="0DA4DB40" w14:textId="54A69785" w:rsidR="00B92435" w:rsidRPr="00CC540D" w:rsidRDefault="00B92435" w:rsidP="00B92435">
      <w:pPr>
        <w:spacing w:before="120"/>
        <w:jc w:val="right"/>
        <w:rPr>
          <w:b/>
          <w:sz w:val="26"/>
          <w:szCs w:val="26"/>
        </w:rPr>
      </w:pPr>
      <w:r w:rsidRPr="00BB44B3">
        <w:rPr>
          <w:i/>
          <w:sz w:val="26"/>
          <w:szCs w:val="26"/>
          <w:lang w:val="vi-VN"/>
        </w:rPr>
        <w:t xml:space="preserve">Đà </w:t>
      </w:r>
      <w:r w:rsidRPr="00414E63">
        <w:rPr>
          <w:i/>
          <w:sz w:val="26"/>
          <w:szCs w:val="26"/>
          <w:lang w:val="vi-VN"/>
        </w:rPr>
        <w:t>Nẵng, ngày</w:t>
      </w:r>
      <w:r w:rsidR="00CC540D" w:rsidRPr="00414E63">
        <w:rPr>
          <w:i/>
          <w:sz w:val="26"/>
          <w:szCs w:val="26"/>
          <w:lang w:val="vi-VN"/>
        </w:rPr>
        <w:t xml:space="preserve"> </w:t>
      </w:r>
      <w:r w:rsidR="002B3514">
        <w:rPr>
          <w:i/>
          <w:sz w:val="26"/>
          <w:szCs w:val="26"/>
          <w:lang w:val="en-GB"/>
        </w:rPr>
        <w:t>17</w:t>
      </w:r>
      <w:r w:rsidR="00F81D10">
        <w:rPr>
          <w:i/>
          <w:sz w:val="26"/>
          <w:szCs w:val="26"/>
        </w:rPr>
        <w:t xml:space="preserve"> </w:t>
      </w:r>
      <w:r w:rsidRPr="00414E63">
        <w:rPr>
          <w:i/>
          <w:sz w:val="26"/>
          <w:szCs w:val="26"/>
          <w:lang w:val="vi-VN"/>
        </w:rPr>
        <w:t xml:space="preserve">tháng </w:t>
      </w:r>
      <w:r w:rsidR="002B3514">
        <w:rPr>
          <w:i/>
          <w:sz w:val="26"/>
          <w:szCs w:val="26"/>
          <w:lang w:val="en-GB"/>
        </w:rPr>
        <w:t>04</w:t>
      </w:r>
      <w:r w:rsidR="00CC540D" w:rsidRPr="00414E63">
        <w:rPr>
          <w:i/>
          <w:sz w:val="26"/>
          <w:szCs w:val="26"/>
          <w:lang w:val="vi-VN"/>
        </w:rPr>
        <w:t xml:space="preserve"> năm 20</w:t>
      </w:r>
      <w:r w:rsidR="00CC540D" w:rsidRPr="00414E63">
        <w:rPr>
          <w:i/>
          <w:sz w:val="26"/>
          <w:szCs w:val="26"/>
        </w:rPr>
        <w:t>2</w:t>
      </w:r>
      <w:r w:rsidR="00CF2EBB">
        <w:rPr>
          <w:i/>
          <w:sz w:val="26"/>
          <w:szCs w:val="26"/>
        </w:rPr>
        <w:t>6</w:t>
      </w:r>
    </w:p>
    <w:p w14:paraId="087BDB61" w14:textId="77777777" w:rsidR="00B92435" w:rsidRDefault="00B92435" w:rsidP="00B92435">
      <w:pPr>
        <w:jc w:val="center"/>
        <w:rPr>
          <w:b/>
          <w:sz w:val="26"/>
          <w:szCs w:val="26"/>
          <w:lang w:val="vi-VN"/>
        </w:rPr>
      </w:pPr>
    </w:p>
    <w:p w14:paraId="129BC366" w14:textId="77777777" w:rsidR="00B92435" w:rsidRPr="00CC540D" w:rsidRDefault="00B92435" w:rsidP="00CF2EBB">
      <w:pPr>
        <w:spacing w:line="320" w:lineRule="atLeast"/>
        <w:jc w:val="center"/>
        <w:rPr>
          <w:b/>
          <w:sz w:val="28"/>
          <w:szCs w:val="28"/>
          <w:lang w:val="vi-VN"/>
        </w:rPr>
      </w:pPr>
      <w:r w:rsidRPr="00CC540D">
        <w:rPr>
          <w:b/>
          <w:sz w:val="28"/>
          <w:szCs w:val="28"/>
          <w:lang w:val="nl-NL"/>
        </w:rPr>
        <w:t>NGHỊ QUYẾT</w:t>
      </w:r>
    </w:p>
    <w:p w14:paraId="7CA3EB81" w14:textId="77777777" w:rsidR="00B92435" w:rsidRPr="00CF2EBB" w:rsidRDefault="00B92435" w:rsidP="00CF2EBB">
      <w:pPr>
        <w:spacing w:line="320" w:lineRule="atLeast"/>
        <w:jc w:val="center"/>
        <w:rPr>
          <w:b/>
          <w:sz w:val="28"/>
          <w:szCs w:val="28"/>
          <w:lang w:val="vi-VN"/>
        </w:rPr>
      </w:pPr>
      <w:r w:rsidRPr="00CC540D">
        <w:rPr>
          <w:b/>
          <w:sz w:val="28"/>
          <w:szCs w:val="28"/>
          <w:lang w:val="nl-NL"/>
        </w:rPr>
        <w:t xml:space="preserve">Về việc: </w:t>
      </w:r>
      <w:r w:rsidR="00040CFE" w:rsidRPr="00CC540D">
        <w:rPr>
          <w:b/>
          <w:sz w:val="28"/>
          <w:szCs w:val="28"/>
          <w:lang w:val="nl-NL"/>
        </w:rPr>
        <w:t>T</w:t>
      </w:r>
      <w:r w:rsidR="00040CFE" w:rsidRPr="00CC540D">
        <w:rPr>
          <w:b/>
          <w:sz w:val="28"/>
          <w:szCs w:val="28"/>
          <w:lang w:val="vi-VN"/>
        </w:rPr>
        <w:t>r</w:t>
      </w:r>
      <w:r w:rsidR="00040CFE" w:rsidRPr="00CC540D">
        <w:rPr>
          <w:b/>
          <w:sz w:val="28"/>
          <w:szCs w:val="28"/>
          <w:lang w:val="nl-NL"/>
        </w:rPr>
        <w:t>iệu tập Đại hội đồng cổ đông thường</w:t>
      </w:r>
      <w:r w:rsidR="00040CFE" w:rsidRPr="00CC540D">
        <w:rPr>
          <w:b/>
          <w:sz w:val="28"/>
          <w:szCs w:val="28"/>
          <w:lang w:val="vi-VN"/>
        </w:rPr>
        <w:t xml:space="preserve"> niên nă</w:t>
      </w:r>
      <w:r w:rsidR="00CC540D">
        <w:rPr>
          <w:b/>
          <w:sz w:val="28"/>
          <w:szCs w:val="28"/>
          <w:lang w:val="vi-VN"/>
        </w:rPr>
        <w:t>m 20</w:t>
      </w:r>
      <w:r w:rsidR="00CC540D" w:rsidRPr="001B2981">
        <w:rPr>
          <w:b/>
          <w:sz w:val="28"/>
          <w:szCs w:val="28"/>
          <w:lang w:val="vi-VN"/>
        </w:rPr>
        <w:t>2</w:t>
      </w:r>
      <w:r w:rsidR="00CF2EBB" w:rsidRPr="00CF2EBB">
        <w:rPr>
          <w:b/>
          <w:sz w:val="28"/>
          <w:szCs w:val="28"/>
          <w:lang w:val="vi-VN"/>
        </w:rPr>
        <w:t>6</w:t>
      </w:r>
    </w:p>
    <w:p w14:paraId="378EB0B2" w14:textId="77777777" w:rsidR="00B92435" w:rsidRPr="00B92435" w:rsidRDefault="00B92435" w:rsidP="00CF2EBB">
      <w:pPr>
        <w:spacing w:before="240" w:line="320" w:lineRule="atLeast"/>
        <w:jc w:val="center"/>
        <w:rPr>
          <w:b/>
          <w:sz w:val="28"/>
          <w:szCs w:val="28"/>
          <w:lang w:val="nl-NL"/>
        </w:rPr>
      </w:pPr>
      <w:r w:rsidRPr="00B92435">
        <w:rPr>
          <w:b/>
          <w:sz w:val="28"/>
          <w:szCs w:val="28"/>
          <w:lang w:val="nl-NL"/>
        </w:rPr>
        <w:t>HỘI ĐỒNG QUẢN TRỊ</w:t>
      </w:r>
    </w:p>
    <w:p w14:paraId="781D67AA" w14:textId="77777777" w:rsidR="00B92435" w:rsidRPr="001B2981" w:rsidRDefault="00B92435" w:rsidP="00CF2EBB">
      <w:pPr>
        <w:spacing w:line="320" w:lineRule="atLeast"/>
        <w:jc w:val="center"/>
        <w:rPr>
          <w:b/>
          <w:sz w:val="28"/>
          <w:szCs w:val="28"/>
          <w:lang w:val="vi-VN"/>
        </w:rPr>
      </w:pPr>
      <w:r w:rsidRPr="00B92435">
        <w:rPr>
          <w:b/>
          <w:sz w:val="28"/>
          <w:szCs w:val="28"/>
          <w:lang w:val="vi-VN"/>
        </w:rPr>
        <w:t xml:space="preserve">CÔNG TY CỔ PHẦN </w:t>
      </w:r>
      <w:r w:rsidR="003C0560" w:rsidRPr="00545E0E">
        <w:rPr>
          <w:b/>
          <w:sz w:val="28"/>
          <w:szCs w:val="28"/>
          <w:lang w:val="vi-VN"/>
        </w:rPr>
        <w:t>LICOGI</w:t>
      </w:r>
      <w:r w:rsidRPr="00B92435">
        <w:rPr>
          <w:b/>
          <w:sz w:val="28"/>
          <w:szCs w:val="28"/>
          <w:lang w:val="vi-VN"/>
        </w:rPr>
        <w:t xml:space="preserve"> 10</w:t>
      </w:r>
    </w:p>
    <w:p w14:paraId="1B1EDE25" w14:textId="77777777" w:rsidR="005075EC" w:rsidRPr="001B2981" w:rsidRDefault="005075EC" w:rsidP="00CF2EBB">
      <w:pPr>
        <w:spacing w:line="320" w:lineRule="atLeast"/>
        <w:jc w:val="both"/>
        <w:rPr>
          <w:sz w:val="28"/>
          <w:szCs w:val="28"/>
          <w:lang w:val="vi-VN"/>
        </w:rPr>
      </w:pPr>
    </w:p>
    <w:p w14:paraId="0A3CEED0" w14:textId="77777777" w:rsidR="000102C2" w:rsidRPr="0083428A" w:rsidRDefault="000102C2" w:rsidP="00CF2EBB">
      <w:pPr>
        <w:spacing w:before="40" w:after="40" w:line="320" w:lineRule="atLeast"/>
        <w:ind w:firstLine="567"/>
        <w:jc w:val="both"/>
        <w:rPr>
          <w:i/>
          <w:sz w:val="26"/>
          <w:szCs w:val="26"/>
          <w:lang w:val="nl-NL"/>
        </w:rPr>
      </w:pPr>
      <w:r w:rsidRPr="0083428A">
        <w:rPr>
          <w:i/>
          <w:sz w:val="26"/>
          <w:szCs w:val="26"/>
          <w:lang w:val="nl-NL"/>
        </w:rPr>
        <w:t>Căn cứ Luật doanh nghiệp số 59/2020/QH14 ngày 27/06/2020;</w:t>
      </w:r>
    </w:p>
    <w:p w14:paraId="5EA24BF8" w14:textId="77777777" w:rsidR="00B92435" w:rsidRPr="00D57015" w:rsidRDefault="00B92435" w:rsidP="00CF2EBB">
      <w:pPr>
        <w:spacing w:before="120" w:line="320" w:lineRule="atLeast"/>
        <w:ind w:firstLine="567"/>
        <w:jc w:val="both"/>
        <w:rPr>
          <w:i/>
          <w:iCs/>
          <w:color w:val="000000"/>
          <w:sz w:val="26"/>
          <w:szCs w:val="26"/>
          <w:bdr w:val="none" w:sz="0" w:space="0" w:color="auto" w:frame="1"/>
          <w:shd w:val="clear" w:color="auto" w:fill="FFFFFF"/>
          <w:lang w:val="vi-VN" w:eastAsia="vi-VN"/>
        </w:rPr>
      </w:pPr>
      <w:r w:rsidRPr="00D57015">
        <w:rPr>
          <w:i/>
          <w:iCs/>
          <w:color w:val="000000"/>
          <w:sz w:val="26"/>
          <w:szCs w:val="26"/>
          <w:bdr w:val="none" w:sz="0" w:space="0" w:color="auto" w:frame="1"/>
          <w:shd w:val="clear" w:color="auto" w:fill="FFFFFF"/>
          <w:lang w:val="vi-VN" w:eastAsia="vi-VN"/>
        </w:rPr>
        <w:t xml:space="preserve">Căn cứ Điều lệ tổ chức và hoạt động của Công ty cổ phần </w:t>
      </w:r>
      <w:r w:rsidR="003C0560" w:rsidRPr="00D57015">
        <w:rPr>
          <w:i/>
          <w:iCs/>
          <w:color w:val="000000"/>
          <w:sz w:val="26"/>
          <w:szCs w:val="26"/>
          <w:bdr w:val="none" w:sz="0" w:space="0" w:color="auto" w:frame="1"/>
          <w:shd w:val="clear" w:color="auto" w:fill="FFFFFF"/>
          <w:lang w:val="vi-VN" w:eastAsia="vi-VN"/>
        </w:rPr>
        <w:t>LICOGI</w:t>
      </w:r>
      <w:r w:rsidRPr="00D57015">
        <w:rPr>
          <w:i/>
          <w:iCs/>
          <w:color w:val="000000"/>
          <w:sz w:val="26"/>
          <w:szCs w:val="26"/>
          <w:bdr w:val="none" w:sz="0" w:space="0" w:color="auto" w:frame="1"/>
          <w:shd w:val="clear" w:color="auto" w:fill="FFFFFF"/>
          <w:lang w:val="vi-VN" w:eastAsia="vi-VN"/>
        </w:rPr>
        <w:t xml:space="preserve"> 10 (LICOGI 10) đã được Đại hội đồng cổ đông Công ty thông qua ngày 26/4/2013; Sửa đổi lần </w:t>
      </w:r>
      <w:r w:rsidR="00F81D10" w:rsidRPr="00005679">
        <w:rPr>
          <w:i/>
          <w:iCs/>
          <w:color w:val="000000"/>
          <w:sz w:val="26"/>
          <w:szCs w:val="26"/>
          <w:bdr w:val="none" w:sz="0" w:space="0" w:color="auto" w:frame="1"/>
          <w:shd w:val="clear" w:color="auto" w:fill="FFFFFF"/>
          <w:lang w:val="nl-NL" w:eastAsia="vi-VN"/>
        </w:rPr>
        <w:t>5</w:t>
      </w:r>
      <w:r w:rsidRPr="00D57015">
        <w:rPr>
          <w:i/>
          <w:iCs/>
          <w:color w:val="000000"/>
          <w:sz w:val="26"/>
          <w:szCs w:val="26"/>
          <w:bdr w:val="none" w:sz="0" w:space="0" w:color="auto" w:frame="1"/>
          <w:shd w:val="clear" w:color="auto" w:fill="FFFFFF"/>
          <w:lang w:val="vi-VN" w:eastAsia="vi-VN"/>
        </w:rPr>
        <w:t xml:space="preserve"> năm 20</w:t>
      </w:r>
      <w:r w:rsidR="00F81D10" w:rsidRPr="00005679">
        <w:rPr>
          <w:i/>
          <w:iCs/>
          <w:color w:val="000000"/>
          <w:sz w:val="26"/>
          <w:szCs w:val="26"/>
          <w:bdr w:val="none" w:sz="0" w:space="0" w:color="auto" w:frame="1"/>
          <w:shd w:val="clear" w:color="auto" w:fill="FFFFFF"/>
          <w:lang w:val="nl-NL" w:eastAsia="vi-VN"/>
        </w:rPr>
        <w:t>21</w:t>
      </w:r>
      <w:r w:rsidRPr="00D57015">
        <w:rPr>
          <w:i/>
          <w:iCs/>
          <w:color w:val="000000"/>
          <w:sz w:val="26"/>
          <w:szCs w:val="26"/>
          <w:bdr w:val="none" w:sz="0" w:space="0" w:color="auto" w:frame="1"/>
          <w:shd w:val="clear" w:color="auto" w:fill="FFFFFF"/>
          <w:lang w:val="vi-VN" w:eastAsia="vi-VN"/>
        </w:rPr>
        <w:t>;</w:t>
      </w:r>
    </w:p>
    <w:p w14:paraId="134961F5" w14:textId="7271987B" w:rsidR="00B92435" w:rsidRPr="00D57015" w:rsidRDefault="00B92435" w:rsidP="00CF2EBB">
      <w:pPr>
        <w:spacing w:before="120" w:line="320" w:lineRule="atLeast"/>
        <w:jc w:val="both"/>
        <w:rPr>
          <w:i/>
          <w:iCs/>
          <w:color w:val="000000"/>
          <w:sz w:val="26"/>
          <w:szCs w:val="26"/>
          <w:bdr w:val="none" w:sz="0" w:space="0" w:color="auto" w:frame="1"/>
          <w:shd w:val="clear" w:color="auto" w:fill="FFFFFF"/>
          <w:lang w:val="vi-VN" w:eastAsia="vi-VN"/>
        </w:rPr>
      </w:pPr>
      <w:r w:rsidRPr="00D57015">
        <w:rPr>
          <w:i/>
          <w:iCs/>
          <w:color w:val="000000"/>
          <w:sz w:val="26"/>
          <w:szCs w:val="26"/>
          <w:bdr w:val="none" w:sz="0" w:space="0" w:color="auto" w:frame="1"/>
          <w:shd w:val="clear" w:color="auto" w:fill="FFFFFF"/>
          <w:lang w:val="vi-VN" w:eastAsia="vi-VN"/>
        </w:rPr>
        <w:t xml:space="preserve"> </w:t>
      </w:r>
      <w:r w:rsidR="001578A2" w:rsidRPr="001B2981">
        <w:rPr>
          <w:i/>
          <w:iCs/>
          <w:color w:val="000000"/>
          <w:sz w:val="26"/>
          <w:szCs w:val="26"/>
          <w:bdr w:val="none" w:sz="0" w:space="0" w:color="auto" w:frame="1"/>
          <w:shd w:val="clear" w:color="auto" w:fill="FFFFFF"/>
          <w:lang w:val="vi-VN" w:eastAsia="vi-VN"/>
        </w:rPr>
        <w:tab/>
      </w:r>
      <w:r w:rsidRPr="00D57015">
        <w:rPr>
          <w:i/>
          <w:iCs/>
          <w:color w:val="000000"/>
          <w:sz w:val="26"/>
          <w:szCs w:val="26"/>
          <w:bdr w:val="none" w:sz="0" w:space="0" w:color="auto" w:frame="1"/>
          <w:shd w:val="clear" w:color="auto" w:fill="FFFFFF"/>
          <w:lang w:val="vi-VN" w:eastAsia="vi-VN"/>
        </w:rPr>
        <w:t xml:space="preserve">Căn cứ Biên bản họp Hội đồng quản trị </w:t>
      </w:r>
      <w:r w:rsidR="00CA5B7D" w:rsidRPr="00D57015">
        <w:rPr>
          <w:i/>
          <w:iCs/>
          <w:color w:val="000000"/>
          <w:sz w:val="26"/>
          <w:szCs w:val="26"/>
          <w:bdr w:val="none" w:sz="0" w:space="0" w:color="auto" w:frame="1"/>
          <w:shd w:val="clear" w:color="auto" w:fill="FFFFFF"/>
          <w:lang w:val="vi-VN" w:eastAsia="vi-VN"/>
        </w:rPr>
        <w:t xml:space="preserve">Công ty cổ phần </w:t>
      </w:r>
      <w:r w:rsidR="003C0560" w:rsidRPr="00D57015">
        <w:rPr>
          <w:i/>
          <w:iCs/>
          <w:color w:val="000000"/>
          <w:sz w:val="26"/>
          <w:szCs w:val="26"/>
          <w:bdr w:val="none" w:sz="0" w:space="0" w:color="auto" w:frame="1"/>
          <w:shd w:val="clear" w:color="auto" w:fill="FFFFFF"/>
          <w:lang w:val="vi-VN" w:eastAsia="vi-VN"/>
        </w:rPr>
        <w:t>LICOGI</w:t>
      </w:r>
      <w:r w:rsidR="00CA5B7D" w:rsidRPr="00D57015">
        <w:rPr>
          <w:i/>
          <w:iCs/>
          <w:color w:val="000000"/>
          <w:sz w:val="26"/>
          <w:szCs w:val="26"/>
          <w:bdr w:val="none" w:sz="0" w:space="0" w:color="auto" w:frame="1"/>
          <w:shd w:val="clear" w:color="auto" w:fill="FFFFFF"/>
          <w:lang w:val="vi-VN" w:eastAsia="vi-VN"/>
        </w:rPr>
        <w:t xml:space="preserve"> 10</w:t>
      </w:r>
      <w:r w:rsidRPr="00D57015">
        <w:rPr>
          <w:i/>
          <w:iCs/>
          <w:color w:val="000000"/>
          <w:sz w:val="26"/>
          <w:szCs w:val="26"/>
          <w:bdr w:val="none" w:sz="0" w:space="0" w:color="auto" w:frame="1"/>
          <w:shd w:val="clear" w:color="auto" w:fill="FFFFFF"/>
          <w:lang w:val="vi-VN" w:eastAsia="vi-VN"/>
        </w:rPr>
        <w:t xml:space="preserve"> </w:t>
      </w:r>
      <w:r w:rsidR="00CC540D" w:rsidRPr="00D57015">
        <w:rPr>
          <w:i/>
          <w:iCs/>
          <w:color w:val="000000"/>
          <w:sz w:val="26"/>
          <w:szCs w:val="26"/>
          <w:bdr w:val="none" w:sz="0" w:space="0" w:color="auto" w:frame="1"/>
          <w:shd w:val="clear" w:color="auto" w:fill="FFFFFF"/>
          <w:lang w:val="vi-VN" w:eastAsia="vi-VN"/>
        </w:rPr>
        <w:t xml:space="preserve">ngày </w:t>
      </w:r>
      <w:r w:rsidR="002B3514">
        <w:rPr>
          <w:i/>
          <w:iCs/>
          <w:color w:val="000000"/>
          <w:sz w:val="26"/>
          <w:szCs w:val="26"/>
          <w:bdr w:val="none" w:sz="0" w:space="0" w:color="auto" w:frame="1"/>
          <w:shd w:val="clear" w:color="auto" w:fill="FFFFFF"/>
          <w:lang w:val="en-GB" w:eastAsia="vi-VN"/>
        </w:rPr>
        <w:t>17</w:t>
      </w:r>
      <w:r w:rsidRPr="00D57015">
        <w:rPr>
          <w:i/>
          <w:iCs/>
          <w:color w:val="000000"/>
          <w:sz w:val="26"/>
          <w:szCs w:val="26"/>
          <w:bdr w:val="none" w:sz="0" w:space="0" w:color="auto" w:frame="1"/>
          <w:shd w:val="clear" w:color="auto" w:fill="FFFFFF"/>
          <w:lang w:val="vi-VN" w:eastAsia="vi-VN"/>
        </w:rPr>
        <w:t>/</w:t>
      </w:r>
      <w:r w:rsidR="002B3514">
        <w:rPr>
          <w:i/>
          <w:iCs/>
          <w:color w:val="000000"/>
          <w:sz w:val="26"/>
          <w:szCs w:val="26"/>
          <w:bdr w:val="none" w:sz="0" w:space="0" w:color="auto" w:frame="1"/>
          <w:shd w:val="clear" w:color="auto" w:fill="FFFFFF"/>
          <w:lang w:val="en-GB" w:eastAsia="vi-VN"/>
        </w:rPr>
        <w:t>04</w:t>
      </w:r>
      <w:r w:rsidR="00FB59F3" w:rsidRPr="00D57015">
        <w:rPr>
          <w:i/>
          <w:iCs/>
          <w:color w:val="000000"/>
          <w:sz w:val="26"/>
          <w:szCs w:val="26"/>
          <w:bdr w:val="none" w:sz="0" w:space="0" w:color="auto" w:frame="1"/>
          <w:shd w:val="clear" w:color="auto" w:fill="FFFFFF"/>
          <w:lang w:val="vi-VN" w:eastAsia="vi-VN"/>
        </w:rPr>
        <w:t>/20</w:t>
      </w:r>
      <w:r w:rsidR="00FB59F3" w:rsidRPr="001B2981">
        <w:rPr>
          <w:i/>
          <w:iCs/>
          <w:color w:val="000000"/>
          <w:sz w:val="26"/>
          <w:szCs w:val="26"/>
          <w:bdr w:val="none" w:sz="0" w:space="0" w:color="auto" w:frame="1"/>
          <w:shd w:val="clear" w:color="auto" w:fill="FFFFFF"/>
          <w:lang w:val="vi-VN" w:eastAsia="vi-VN"/>
        </w:rPr>
        <w:t>2</w:t>
      </w:r>
      <w:r w:rsidR="00CF2EBB" w:rsidRPr="00CF2EBB">
        <w:rPr>
          <w:i/>
          <w:iCs/>
          <w:color w:val="000000"/>
          <w:sz w:val="26"/>
          <w:szCs w:val="26"/>
          <w:bdr w:val="none" w:sz="0" w:space="0" w:color="auto" w:frame="1"/>
          <w:shd w:val="clear" w:color="auto" w:fill="FFFFFF"/>
          <w:lang w:val="vi-VN" w:eastAsia="vi-VN"/>
        </w:rPr>
        <w:t>6</w:t>
      </w:r>
      <w:r w:rsidRPr="00D57015">
        <w:rPr>
          <w:i/>
          <w:iCs/>
          <w:color w:val="000000"/>
          <w:sz w:val="26"/>
          <w:szCs w:val="26"/>
          <w:bdr w:val="none" w:sz="0" w:space="0" w:color="auto" w:frame="1"/>
          <w:shd w:val="clear" w:color="auto" w:fill="FFFFFF"/>
          <w:lang w:val="vi-VN" w:eastAsia="vi-VN"/>
        </w:rPr>
        <w:t>.</w:t>
      </w:r>
    </w:p>
    <w:p w14:paraId="013FA6F6" w14:textId="77777777" w:rsidR="00B92435" w:rsidRPr="00307E86" w:rsidRDefault="00B92435" w:rsidP="00CF2EBB">
      <w:pPr>
        <w:spacing w:before="240" w:after="360"/>
        <w:jc w:val="center"/>
        <w:rPr>
          <w:b/>
          <w:iCs/>
          <w:color w:val="000000"/>
          <w:sz w:val="26"/>
          <w:szCs w:val="26"/>
          <w:bdr w:val="none" w:sz="0" w:space="0" w:color="auto" w:frame="1"/>
          <w:shd w:val="clear" w:color="auto" w:fill="FFFFFF"/>
          <w:lang w:val="vi-VN" w:eastAsia="vi-VN"/>
        </w:rPr>
      </w:pPr>
      <w:r w:rsidRPr="00307E86">
        <w:rPr>
          <w:b/>
          <w:iCs/>
          <w:color w:val="000000"/>
          <w:sz w:val="26"/>
          <w:szCs w:val="26"/>
          <w:bdr w:val="none" w:sz="0" w:space="0" w:color="auto" w:frame="1"/>
          <w:shd w:val="clear" w:color="auto" w:fill="FFFFFF"/>
          <w:lang w:val="vi-VN" w:eastAsia="vi-VN"/>
        </w:rPr>
        <w:t>QUYẾT NGHỊ:</w:t>
      </w:r>
    </w:p>
    <w:p w14:paraId="01F4CC44" w14:textId="77777777" w:rsidR="00B92435" w:rsidRPr="001B2981" w:rsidRDefault="00B92435" w:rsidP="00CF2EBB">
      <w:pPr>
        <w:spacing w:before="120" w:line="320" w:lineRule="atLeast"/>
        <w:jc w:val="both"/>
        <w:rPr>
          <w:iCs/>
          <w:color w:val="000000"/>
          <w:sz w:val="26"/>
          <w:szCs w:val="26"/>
          <w:bdr w:val="none" w:sz="0" w:space="0" w:color="auto" w:frame="1"/>
          <w:shd w:val="clear" w:color="auto" w:fill="FFFFFF"/>
          <w:lang w:val="vi-VN" w:eastAsia="vi-VN"/>
        </w:rPr>
      </w:pPr>
      <w:r w:rsidRPr="00307E86">
        <w:rPr>
          <w:b/>
          <w:iCs/>
          <w:color w:val="000000"/>
          <w:sz w:val="26"/>
          <w:szCs w:val="26"/>
          <w:bdr w:val="none" w:sz="0" w:space="0" w:color="auto" w:frame="1"/>
          <w:shd w:val="clear" w:color="auto" w:fill="FFFFFF"/>
          <w:lang w:val="vi-VN" w:eastAsia="vi-VN"/>
        </w:rPr>
        <w:t>Điều 1:</w:t>
      </w:r>
      <w:r w:rsidR="00CA5B7D" w:rsidRPr="00307E86">
        <w:rPr>
          <w:iCs/>
          <w:color w:val="000000"/>
          <w:sz w:val="26"/>
          <w:szCs w:val="26"/>
          <w:bdr w:val="none" w:sz="0" w:space="0" w:color="auto" w:frame="1"/>
          <w:shd w:val="clear" w:color="auto" w:fill="FFFFFF"/>
          <w:lang w:val="vi-VN" w:eastAsia="vi-VN"/>
        </w:rPr>
        <w:t xml:space="preserve"> </w:t>
      </w:r>
      <w:r w:rsidR="00040CFE" w:rsidRPr="00307E86">
        <w:rPr>
          <w:iCs/>
          <w:color w:val="000000"/>
          <w:sz w:val="26"/>
          <w:szCs w:val="26"/>
          <w:bdr w:val="none" w:sz="0" w:space="0" w:color="auto" w:frame="1"/>
          <w:shd w:val="clear" w:color="auto" w:fill="FFFFFF"/>
          <w:lang w:val="vi-VN" w:eastAsia="vi-VN"/>
        </w:rPr>
        <w:t xml:space="preserve">Triệu tập họp Đại hội đồng cổ đông </w:t>
      </w:r>
      <w:r w:rsidR="00FB73AA" w:rsidRPr="00307E86">
        <w:rPr>
          <w:iCs/>
          <w:color w:val="000000"/>
          <w:sz w:val="26"/>
          <w:szCs w:val="26"/>
          <w:bdr w:val="none" w:sz="0" w:space="0" w:color="auto" w:frame="1"/>
          <w:shd w:val="clear" w:color="auto" w:fill="FFFFFF"/>
          <w:lang w:val="vi-VN" w:eastAsia="vi-VN"/>
        </w:rPr>
        <w:t xml:space="preserve">(ĐHĐCĐ) </w:t>
      </w:r>
      <w:r w:rsidR="00FB59F3" w:rsidRPr="00307E86">
        <w:rPr>
          <w:iCs/>
          <w:color w:val="000000"/>
          <w:sz w:val="26"/>
          <w:szCs w:val="26"/>
          <w:bdr w:val="none" w:sz="0" w:space="0" w:color="auto" w:frame="1"/>
          <w:shd w:val="clear" w:color="auto" w:fill="FFFFFF"/>
          <w:lang w:val="vi-VN" w:eastAsia="vi-VN"/>
        </w:rPr>
        <w:t>thường niên năm 20</w:t>
      </w:r>
      <w:r w:rsidR="00FB59F3" w:rsidRPr="001B2981">
        <w:rPr>
          <w:iCs/>
          <w:color w:val="000000"/>
          <w:sz w:val="26"/>
          <w:szCs w:val="26"/>
          <w:bdr w:val="none" w:sz="0" w:space="0" w:color="auto" w:frame="1"/>
          <w:shd w:val="clear" w:color="auto" w:fill="FFFFFF"/>
          <w:lang w:val="vi-VN" w:eastAsia="vi-VN"/>
        </w:rPr>
        <w:t>2</w:t>
      </w:r>
      <w:r w:rsidR="00CF2EBB" w:rsidRPr="00CF2EBB">
        <w:rPr>
          <w:iCs/>
          <w:color w:val="000000"/>
          <w:sz w:val="26"/>
          <w:szCs w:val="26"/>
          <w:bdr w:val="none" w:sz="0" w:space="0" w:color="auto" w:frame="1"/>
          <w:shd w:val="clear" w:color="auto" w:fill="FFFFFF"/>
          <w:lang w:val="vi-VN" w:eastAsia="vi-VN"/>
        </w:rPr>
        <w:t>6</w:t>
      </w:r>
      <w:r w:rsidR="00CA5B7D">
        <w:rPr>
          <w:sz w:val="26"/>
          <w:szCs w:val="26"/>
          <w:lang w:val="nl-NL"/>
        </w:rPr>
        <w:t xml:space="preserve"> </w:t>
      </w:r>
      <w:r w:rsidR="00B62127">
        <w:rPr>
          <w:sz w:val="26"/>
          <w:szCs w:val="26"/>
          <w:lang w:val="nl-NL"/>
        </w:rPr>
        <w:t xml:space="preserve">Công ty cổ phần </w:t>
      </w:r>
      <w:r w:rsidR="003C0560">
        <w:rPr>
          <w:sz w:val="26"/>
          <w:szCs w:val="26"/>
          <w:lang w:val="nl-NL"/>
        </w:rPr>
        <w:t>LICOGI</w:t>
      </w:r>
      <w:r w:rsidR="00B62127">
        <w:rPr>
          <w:sz w:val="26"/>
          <w:szCs w:val="26"/>
          <w:lang w:val="nl-NL"/>
        </w:rPr>
        <w:t xml:space="preserve"> 10 </w:t>
      </w:r>
      <w:r w:rsidR="00040CFE">
        <w:rPr>
          <w:sz w:val="26"/>
          <w:szCs w:val="26"/>
          <w:lang w:val="nl-NL"/>
        </w:rPr>
        <w:t xml:space="preserve">để thông qua các nội dung thuộc thẩm quyền của </w:t>
      </w:r>
      <w:r w:rsidR="00040CFE" w:rsidRPr="00307E86">
        <w:rPr>
          <w:iCs/>
          <w:color w:val="000000"/>
          <w:sz w:val="26"/>
          <w:szCs w:val="26"/>
          <w:bdr w:val="none" w:sz="0" w:space="0" w:color="auto" w:frame="1"/>
          <w:shd w:val="clear" w:color="auto" w:fill="FFFFFF"/>
          <w:lang w:val="vi-VN" w:eastAsia="vi-VN"/>
        </w:rPr>
        <w:t>Đại hội đồng cổ đông với các nội dung chính như sau:</w:t>
      </w:r>
    </w:p>
    <w:p w14:paraId="274CF637" w14:textId="18D41ACF" w:rsidR="0056458A" w:rsidRPr="0073051C" w:rsidRDefault="0056458A" w:rsidP="00CF2EBB">
      <w:pPr>
        <w:numPr>
          <w:ilvl w:val="0"/>
          <w:numId w:val="1"/>
        </w:numPr>
        <w:spacing w:before="120" w:line="320" w:lineRule="atLeast"/>
        <w:ind w:left="851" w:hanging="284"/>
        <w:jc w:val="both"/>
        <w:rPr>
          <w:sz w:val="26"/>
          <w:szCs w:val="26"/>
          <w:lang w:val="nl-NL"/>
        </w:rPr>
      </w:pPr>
      <w:r w:rsidRPr="0073051C">
        <w:rPr>
          <w:sz w:val="26"/>
          <w:szCs w:val="26"/>
          <w:lang w:val="nl-NL"/>
        </w:rPr>
        <w:t xml:space="preserve">Ngày chốt danh sách </w:t>
      </w:r>
      <w:r w:rsidRPr="0073051C">
        <w:rPr>
          <w:sz w:val="26"/>
          <w:szCs w:val="26"/>
          <w:lang w:val="vi-VN"/>
        </w:rPr>
        <w:t xml:space="preserve">cổ đông sở hữu cổ phần của Công ty cổ phần LICOGI 10 </w:t>
      </w:r>
      <w:r w:rsidRPr="0073051C">
        <w:rPr>
          <w:sz w:val="26"/>
          <w:szCs w:val="26"/>
          <w:lang w:val="nl-NL"/>
        </w:rPr>
        <w:t>để thực hiện quyền tham dự ĐHĐCĐ thường niên năm 202</w:t>
      </w:r>
      <w:r w:rsidR="003D4A88">
        <w:rPr>
          <w:sz w:val="26"/>
          <w:szCs w:val="26"/>
          <w:lang w:val="nl-NL"/>
        </w:rPr>
        <w:t>6</w:t>
      </w:r>
      <w:r w:rsidRPr="0073051C">
        <w:rPr>
          <w:sz w:val="26"/>
          <w:szCs w:val="26"/>
          <w:lang w:val="nl-NL"/>
        </w:rPr>
        <w:t xml:space="preserve"> là:</w:t>
      </w:r>
      <w:r w:rsidRPr="0073051C">
        <w:rPr>
          <w:sz w:val="26"/>
          <w:szCs w:val="26"/>
          <w:lang w:val="vi-VN"/>
        </w:rPr>
        <w:t xml:space="preserve"> </w:t>
      </w:r>
      <w:r w:rsidR="002B3514">
        <w:rPr>
          <w:sz w:val="26"/>
          <w:szCs w:val="26"/>
          <w:lang w:val="en-GB"/>
        </w:rPr>
        <w:t>04</w:t>
      </w:r>
      <w:r w:rsidRPr="0073051C">
        <w:rPr>
          <w:sz w:val="26"/>
          <w:szCs w:val="26"/>
          <w:lang w:val="vi-VN"/>
        </w:rPr>
        <w:t>/</w:t>
      </w:r>
      <w:r w:rsidR="003D4A88">
        <w:rPr>
          <w:sz w:val="26"/>
          <w:szCs w:val="26"/>
          <w:lang w:val="nl-NL"/>
        </w:rPr>
        <w:t>5</w:t>
      </w:r>
      <w:r w:rsidRPr="0073051C">
        <w:rPr>
          <w:sz w:val="26"/>
          <w:szCs w:val="26"/>
          <w:lang w:val="vi-VN"/>
        </w:rPr>
        <w:t>/202</w:t>
      </w:r>
      <w:r w:rsidR="003D4A88" w:rsidRPr="003D4A88">
        <w:rPr>
          <w:sz w:val="26"/>
          <w:szCs w:val="26"/>
          <w:lang w:val="vi-VN"/>
        </w:rPr>
        <w:t>6</w:t>
      </w:r>
      <w:r w:rsidRPr="0073051C">
        <w:rPr>
          <w:sz w:val="26"/>
          <w:szCs w:val="26"/>
          <w:lang w:val="vi-VN"/>
        </w:rPr>
        <w:t>.</w:t>
      </w:r>
    </w:p>
    <w:p w14:paraId="5E010578" w14:textId="77777777" w:rsidR="0093045E" w:rsidRPr="0093045E" w:rsidRDefault="00040CFE" w:rsidP="00414612">
      <w:pPr>
        <w:numPr>
          <w:ilvl w:val="0"/>
          <w:numId w:val="1"/>
        </w:numPr>
        <w:spacing w:before="120" w:line="320" w:lineRule="atLeast"/>
        <w:ind w:left="851" w:hanging="284"/>
        <w:jc w:val="both"/>
        <w:rPr>
          <w:b/>
          <w:sz w:val="25"/>
          <w:szCs w:val="25"/>
        </w:rPr>
      </w:pPr>
      <w:r w:rsidRPr="0093045E">
        <w:rPr>
          <w:sz w:val="26"/>
          <w:szCs w:val="26"/>
          <w:lang w:val="nl-NL"/>
        </w:rPr>
        <w:t xml:space="preserve">Ngày họp ĐHĐCĐ dự kiến: </w:t>
      </w:r>
      <w:r w:rsidR="00CF2EBB" w:rsidRPr="0093045E">
        <w:rPr>
          <w:sz w:val="26"/>
          <w:szCs w:val="26"/>
          <w:lang w:val="nl-NL"/>
        </w:rPr>
        <w:t>0</w:t>
      </w:r>
      <w:r w:rsidR="00FD508B" w:rsidRPr="0093045E">
        <w:rPr>
          <w:sz w:val="26"/>
          <w:szCs w:val="26"/>
          <w:lang w:val="nl-NL"/>
        </w:rPr>
        <w:t>3</w:t>
      </w:r>
      <w:r w:rsidRPr="0093045E">
        <w:rPr>
          <w:sz w:val="26"/>
          <w:szCs w:val="26"/>
          <w:lang w:val="nl-NL"/>
        </w:rPr>
        <w:t>/</w:t>
      </w:r>
      <w:r w:rsidR="00355E39" w:rsidRPr="0093045E">
        <w:rPr>
          <w:sz w:val="26"/>
          <w:szCs w:val="26"/>
          <w:lang w:val="nl-NL"/>
        </w:rPr>
        <w:t>6</w:t>
      </w:r>
      <w:r w:rsidR="00FB59F3" w:rsidRPr="0093045E">
        <w:rPr>
          <w:sz w:val="26"/>
          <w:szCs w:val="26"/>
          <w:lang w:val="nl-NL"/>
        </w:rPr>
        <w:t>/202</w:t>
      </w:r>
      <w:r w:rsidR="00CF2EBB" w:rsidRPr="0093045E">
        <w:rPr>
          <w:sz w:val="26"/>
          <w:szCs w:val="26"/>
          <w:lang w:val="nl-NL"/>
        </w:rPr>
        <w:t>6</w:t>
      </w:r>
      <w:r w:rsidRPr="0093045E">
        <w:rPr>
          <w:sz w:val="26"/>
          <w:szCs w:val="26"/>
          <w:lang w:val="vi-VN"/>
        </w:rPr>
        <w:t>.</w:t>
      </w:r>
    </w:p>
    <w:p w14:paraId="49E1C8AE" w14:textId="2D743424" w:rsidR="00040CFE" w:rsidRPr="0093045E" w:rsidRDefault="0050714C" w:rsidP="00414612">
      <w:pPr>
        <w:numPr>
          <w:ilvl w:val="0"/>
          <w:numId w:val="1"/>
        </w:numPr>
        <w:spacing w:before="120" w:line="320" w:lineRule="atLeast"/>
        <w:ind w:left="851" w:hanging="284"/>
        <w:jc w:val="both"/>
        <w:rPr>
          <w:b/>
          <w:sz w:val="25"/>
          <w:szCs w:val="25"/>
        </w:rPr>
      </w:pPr>
      <w:r w:rsidRPr="0093045E">
        <w:rPr>
          <w:sz w:val="26"/>
          <w:szCs w:val="26"/>
          <w:lang w:val="nl-NL"/>
        </w:rPr>
        <w:t xml:space="preserve">Hình thực </w:t>
      </w:r>
      <w:r w:rsidR="00040CFE" w:rsidRPr="0093045E">
        <w:rPr>
          <w:sz w:val="26"/>
          <w:szCs w:val="26"/>
          <w:lang w:val="nl-NL"/>
        </w:rPr>
        <w:t xml:space="preserve">dự kiến tổ chức ĐHĐCĐ: </w:t>
      </w:r>
      <w:r w:rsidR="0093045E" w:rsidRPr="0093045E">
        <w:rPr>
          <w:b/>
          <w:sz w:val="25"/>
          <w:szCs w:val="25"/>
          <w:lang w:val="vi-VN"/>
        </w:rPr>
        <w:t>Sảnh 1 Nhà hàng Tuyên Sơn 2</w:t>
      </w:r>
      <w:r w:rsidR="0093045E" w:rsidRPr="0093045E">
        <w:rPr>
          <w:b/>
          <w:sz w:val="25"/>
          <w:szCs w:val="25"/>
        </w:rPr>
        <w:t xml:space="preserve">, </w:t>
      </w:r>
      <w:r w:rsidR="0093045E" w:rsidRPr="0093045E">
        <w:rPr>
          <w:b/>
          <w:sz w:val="25"/>
          <w:szCs w:val="25"/>
          <w:lang w:val="vi-VN"/>
        </w:rPr>
        <w:t xml:space="preserve">số 240, đường 30/4, </w:t>
      </w:r>
      <w:r w:rsidR="0093045E" w:rsidRPr="0093045E">
        <w:rPr>
          <w:b/>
          <w:sz w:val="25"/>
          <w:szCs w:val="25"/>
          <w:lang w:val="en-GB"/>
        </w:rPr>
        <w:t xml:space="preserve">P. </w:t>
      </w:r>
      <w:proofErr w:type="spellStart"/>
      <w:r w:rsidR="0093045E" w:rsidRPr="0093045E">
        <w:rPr>
          <w:b/>
          <w:sz w:val="25"/>
          <w:szCs w:val="25"/>
        </w:rPr>
        <w:t>Hòa</w:t>
      </w:r>
      <w:proofErr w:type="spellEnd"/>
      <w:r w:rsidR="0093045E" w:rsidRPr="0093045E">
        <w:rPr>
          <w:b/>
          <w:sz w:val="25"/>
          <w:szCs w:val="25"/>
        </w:rPr>
        <w:t xml:space="preserve"> </w:t>
      </w:r>
      <w:proofErr w:type="spellStart"/>
      <w:r w:rsidR="0093045E" w:rsidRPr="0093045E">
        <w:rPr>
          <w:b/>
          <w:sz w:val="25"/>
          <w:szCs w:val="25"/>
        </w:rPr>
        <w:t>Cườn</w:t>
      </w:r>
      <w:proofErr w:type="spellEnd"/>
      <w:r w:rsidR="0093045E" w:rsidRPr="0093045E">
        <w:rPr>
          <w:b/>
          <w:sz w:val="25"/>
          <w:szCs w:val="25"/>
          <w:lang w:val="vi-VN"/>
        </w:rPr>
        <w:t>g</w:t>
      </w:r>
      <w:r w:rsidR="0093045E" w:rsidRPr="0093045E">
        <w:rPr>
          <w:b/>
          <w:sz w:val="25"/>
          <w:szCs w:val="25"/>
        </w:rPr>
        <w:t xml:space="preserve">, </w:t>
      </w:r>
      <w:r w:rsidR="0093045E" w:rsidRPr="0093045E">
        <w:rPr>
          <w:b/>
          <w:sz w:val="25"/>
          <w:szCs w:val="25"/>
          <w:lang w:val="vi-VN"/>
        </w:rPr>
        <w:t xml:space="preserve">Tp </w:t>
      </w:r>
      <w:proofErr w:type="spellStart"/>
      <w:r w:rsidR="0093045E" w:rsidRPr="0093045E">
        <w:rPr>
          <w:b/>
          <w:sz w:val="25"/>
          <w:szCs w:val="25"/>
        </w:rPr>
        <w:t>Đà</w:t>
      </w:r>
      <w:proofErr w:type="spellEnd"/>
      <w:r w:rsidR="0093045E" w:rsidRPr="0093045E">
        <w:rPr>
          <w:b/>
          <w:sz w:val="25"/>
          <w:szCs w:val="25"/>
        </w:rPr>
        <w:t xml:space="preserve"> </w:t>
      </w:r>
      <w:proofErr w:type="spellStart"/>
      <w:r w:rsidR="0093045E" w:rsidRPr="0093045E">
        <w:rPr>
          <w:b/>
          <w:sz w:val="25"/>
          <w:szCs w:val="25"/>
        </w:rPr>
        <w:t>Nẵng</w:t>
      </w:r>
      <w:proofErr w:type="spellEnd"/>
      <w:r w:rsidR="0093045E" w:rsidRPr="0093045E">
        <w:rPr>
          <w:b/>
          <w:sz w:val="25"/>
          <w:szCs w:val="25"/>
        </w:rPr>
        <w:t>.</w:t>
      </w:r>
    </w:p>
    <w:p w14:paraId="75DC877C" w14:textId="77777777" w:rsidR="00040CFE" w:rsidRDefault="00040CFE" w:rsidP="00CF2EBB">
      <w:pPr>
        <w:numPr>
          <w:ilvl w:val="0"/>
          <w:numId w:val="1"/>
        </w:numPr>
        <w:spacing w:before="120" w:line="320" w:lineRule="atLeast"/>
        <w:ind w:left="851" w:hanging="284"/>
        <w:jc w:val="both"/>
        <w:rPr>
          <w:sz w:val="26"/>
          <w:szCs w:val="26"/>
          <w:lang w:val="nl-NL"/>
        </w:rPr>
      </w:pPr>
      <w:r w:rsidRPr="0073051C">
        <w:rPr>
          <w:sz w:val="26"/>
          <w:szCs w:val="26"/>
          <w:lang w:val="nl-NL"/>
        </w:rPr>
        <w:t>Các nội dung dự kiến trình ĐHĐCĐ:</w:t>
      </w:r>
    </w:p>
    <w:p w14:paraId="28469CCE" w14:textId="7C8D6923" w:rsidR="00FD508B" w:rsidRPr="004654AE" w:rsidRDefault="00FD508B" w:rsidP="0017166E">
      <w:pPr>
        <w:spacing w:before="120" w:line="320" w:lineRule="atLeast"/>
        <w:ind w:left="720" w:hanging="284"/>
        <w:jc w:val="both"/>
        <w:rPr>
          <w:sz w:val="26"/>
          <w:szCs w:val="26"/>
          <w:lang w:val="nl-NL"/>
        </w:rPr>
      </w:pPr>
      <w:r>
        <w:rPr>
          <w:sz w:val="26"/>
          <w:szCs w:val="26"/>
          <w:lang w:val="vi-VN"/>
        </w:rPr>
        <w:t>-</w:t>
      </w:r>
      <w:r>
        <w:rPr>
          <w:sz w:val="26"/>
          <w:szCs w:val="26"/>
          <w:lang w:val="vi-VN"/>
        </w:rPr>
        <w:tab/>
        <w:t>B</w:t>
      </w:r>
      <w:r w:rsidRPr="00250666">
        <w:rPr>
          <w:sz w:val="26"/>
          <w:szCs w:val="26"/>
          <w:lang w:val="vi-VN"/>
        </w:rPr>
        <w:t>á</w:t>
      </w:r>
      <w:r>
        <w:rPr>
          <w:sz w:val="26"/>
          <w:szCs w:val="26"/>
          <w:lang w:val="vi-VN"/>
        </w:rPr>
        <w:t>o c</w:t>
      </w:r>
      <w:r w:rsidRPr="00250666">
        <w:rPr>
          <w:sz w:val="26"/>
          <w:szCs w:val="26"/>
          <w:lang w:val="vi-VN"/>
        </w:rPr>
        <w:t>áo</w:t>
      </w:r>
      <w:r>
        <w:rPr>
          <w:sz w:val="26"/>
          <w:szCs w:val="26"/>
          <w:lang w:val="vi-VN"/>
        </w:rPr>
        <w:t xml:space="preserve"> </w:t>
      </w:r>
      <w:r w:rsidRPr="00AE55AE">
        <w:rPr>
          <w:sz w:val="26"/>
          <w:szCs w:val="26"/>
          <w:lang w:val="nl-NL"/>
        </w:rPr>
        <w:t>kết</w:t>
      </w:r>
      <w:r>
        <w:rPr>
          <w:sz w:val="26"/>
          <w:szCs w:val="26"/>
          <w:lang w:val="nl-NL"/>
        </w:rPr>
        <w:t xml:space="preserve"> qu</w:t>
      </w:r>
      <w:r w:rsidRPr="00AE55AE">
        <w:rPr>
          <w:sz w:val="26"/>
          <w:szCs w:val="26"/>
          <w:lang w:val="nl-NL"/>
        </w:rPr>
        <w:t>ả</w:t>
      </w:r>
      <w:r>
        <w:rPr>
          <w:sz w:val="26"/>
          <w:szCs w:val="26"/>
          <w:lang w:val="nl-NL"/>
        </w:rPr>
        <w:t xml:space="preserve"> </w:t>
      </w:r>
      <w:r>
        <w:rPr>
          <w:sz w:val="26"/>
          <w:szCs w:val="26"/>
          <w:lang w:val="vi-VN"/>
        </w:rPr>
        <w:t>ho</w:t>
      </w:r>
      <w:r w:rsidRPr="00250666">
        <w:rPr>
          <w:sz w:val="26"/>
          <w:szCs w:val="26"/>
          <w:lang w:val="vi-VN"/>
        </w:rPr>
        <w:t>ạt</w:t>
      </w:r>
      <w:r>
        <w:rPr>
          <w:sz w:val="26"/>
          <w:szCs w:val="26"/>
          <w:lang w:val="vi-VN"/>
        </w:rPr>
        <w:t xml:space="preserve"> </w:t>
      </w:r>
      <w:r w:rsidRPr="00250666">
        <w:rPr>
          <w:sz w:val="26"/>
          <w:szCs w:val="26"/>
          <w:lang w:val="vi-VN"/>
        </w:rPr>
        <w:t>động</w:t>
      </w:r>
      <w:r>
        <w:rPr>
          <w:sz w:val="26"/>
          <w:szCs w:val="26"/>
          <w:lang w:val="vi-VN"/>
        </w:rPr>
        <w:t xml:space="preserve"> </w:t>
      </w:r>
      <w:proofErr w:type="spellStart"/>
      <w:r w:rsidR="0017166E">
        <w:rPr>
          <w:sz w:val="26"/>
          <w:szCs w:val="26"/>
        </w:rPr>
        <w:t>giai</w:t>
      </w:r>
      <w:proofErr w:type="spellEnd"/>
      <w:r w:rsidR="0017166E">
        <w:rPr>
          <w:sz w:val="26"/>
          <w:szCs w:val="26"/>
        </w:rPr>
        <w:t xml:space="preserve"> </w:t>
      </w:r>
      <w:proofErr w:type="spellStart"/>
      <w:r w:rsidR="0017166E">
        <w:rPr>
          <w:sz w:val="26"/>
          <w:szCs w:val="26"/>
        </w:rPr>
        <w:t>đoạn</w:t>
      </w:r>
      <w:proofErr w:type="spellEnd"/>
      <w:r w:rsidR="0017166E">
        <w:rPr>
          <w:sz w:val="26"/>
          <w:szCs w:val="26"/>
        </w:rPr>
        <w:t xml:space="preserve"> </w:t>
      </w:r>
      <w:r w:rsidRPr="00065856">
        <w:rPr>
          <w:sz w:val="26"/>
          <w:szCs w:val="26"/>
          <w:lang w:val="nl-NL"/>
        </w:rPr>
        <w:t>202</w:t>
      </w:r>
      <w:r w:rsidR="00CF2EBB">
        <w:rPr>
          <w:sz w:val="26"/>
          <w:szCs w:val="26"/>
          <w:lang w:val="nl-NL"/>
        </w:rPr>
        <w:t>1-2025</w:t>
      </w:r>
      <w:r>
        <w:rPr>
          <w:sz w:val="26"/>
          <w:szCs w:val="26"/>
          <w:lang w:val="vi-VN"/>
        </w:rPr>
        <w:t xml:space="preserve"> v</w:t>
      </w:r>
      <w:r w:rsidRPr="00250666">
        <w:rPr>
          <w:sz w:val="26"/>
          <w:szCs w:val="26"/>
          <w:lang w:val="vi-VN"/>
        </w:rPr>
        <w:t xml:space="preserve">à </w:t>
      </w:r>
      <w:r>
        <w:rPr>
          <w:sz w:val="26"/>
          <w:szCs w:val="26"/>
          <w:lang w:val="vi-VN"/>
        </w:rPr>
        <w:t>k</w:t>
      </w:r>
      <w:r w:rsidRPr="00250666">
        <w:rPr>
          <w:sz w:val="26"/>
          <w:szCs w:val="26"/>
          <w:lang w:val="vi-VN"/>
        </w:rPr>
        <w:t xml:space="preserve">ế </w:t>
      </w:r>
      <w:r>
        <w:rPr>
          <w:sz w:val="26"/>
          <w:szCs w:val="26"/>
          <w:lang w:val="vi-VN"/>
        </w:rPr>
        <w:t>ho</w:t>
      </w:r>
      <w:r w:rsidRPr="00250666">
        <w:rPr>
          <w:sz w:val="26"/>
          <w:szCs w:val="26"/>
          <w:lang w:val="vi-VN"/>
        </w:rPr>
        <w:t xml:space="preserve">ạch </w:t>
      </w:r>
      <w:r w:rsidRPr="00AE55AE">
        <w:rPr>
          <w:sz w:val="26"/>
          <w:szCs w:val="26"/>
          <w:lang w:val="nl-NL"/>
        </w:rPr>
        <w:t>nă</w:t>
      </w:r>
      <w:r>
        <w:rPr>
          <w:sz w:val="26"/>
          <w:szCs w:val="26"/>
          <w:lang w:val="nl-NL"/>
        </w:rPr>
        <w:t>m</w:t>
      </w:r>
      <w:r>
        <w:rPr>
          <w:sz w:val="26"/>
          <w:szCs w:val="26"/>
          <w:lang w:val="vi-VN"/>
        </w:rPr>
        <w:t xml:space="preserve"> 20</w:t>
      </w:r>
      <w:r>
        <w:rPr>
          <w:sz w:val="26"/>
          <w:szCs w:val="26"/>
          <w:lang w:val="nl-NL"/>
        </w:rPr>
        <w:t>2</w:t>
      </w:r>
      <w:r w:rsidR="00CF2EBB">
        <w:rPr>
          <w:sz w:val="26"/>
          <w:szCs w:val="26"/>
          <w:lang w:val="nl-NL"/>
        </w:rPr>
        <w:t>6</w:t>
      </w:r>
      <w:r>
        <w:rPr>
          <w:sz w:val="26"/>
          <w:szCs w:val="26"/>
          <w:lang w:val="vi-VN"/>
        </w:rPr>
        <w:t xml:space="preserve"> c</w:t>
      </w:r>
      <w:r w:rsidRPr="00250666">
        <w:rPr>
          <w:sz w:val="26"/>
          <w:szCs w:val="26"/>
          <w:lang w:val="vi-VN"/>
        </w:rPr>
        <w:t>ủa</w:t>
      </w:r>
      <w:r>
        <w:rPr>
          <w:sz w:val="26"/>
          <w:szCs w:val="26"/>
          <w:lang w:val="vi-VN"/>
        </w:rPr>
        <w:t xml:space="preserve"> H</w:t>
      </w:r>
      <w:r w:rsidRPr="00250666">
        <w:rPr>
          <w:sz w:val="26"/>
          <w:szCs w:val="26"/>
          <w:lang w:val="vi-VN"/>
        </w:rPr>
        <w:t>Đ</w:t>
      </w:r>
      <w:r>
        <w:rPr>
          <w:sz w:val="26"/>
          <w:szCs w:val="26"/>
          <w:lang w:val="vi-VN"/>
        </w:rPr>
        <w:t>QT;</w:t>
      </w:r>
    </w:p>
    <w:p w14:paraId="37FA4EF2" w14:textId="5A94DADA" w:rsidR="00FD508B" w:rsidRDefault="00FD508B" w:rsidP="0017166E">
      <w:pPr>
        <w:spacing w:before="120" w:line="320" w:lineRule="atLeast"/>
        <w:ind w:left="720" w:hanging="284"/>
        <w:jc w:val="both"/>
        <w:rPr>
          <w:sz w:val="26"/>
          <w:szCs w:val="26"/>
          <w:lang w:val="vi-VN"/>
        </w:rPr>
      </w:pPr>
      <w:r>
        <w:rPr>
          <w:sz w:val="26"/>
          <w:szCs w:val="26"/>
          <w:lang w:val="vi-VN"/>
        </w:rPr>
        <w:t>-</w:t>
      </w:r>
      <w:r>
        <w:rPr>
          <w:sz w:val="26"/>
          <w:szCs w:val="26"/>
          <w:lang w:val="vi-VN"/>
        </w:rPr>
        <w:tab/>
        <w:t>B</w:t>
      </w:r>
      <w:r w:rsidRPr="00250666">
        <w:rPr>
          <w:sz w:val="26"/>
          <w:szCs w:val="26"/>
          <w:lang w:val="vi-VN"/>
        </w:rPr>
        <w:t>á</w:t>
      </w:r>
      <w:r>
        <w:rPr>
          <w:sz w:val="26"/>
          <w:szCs w:val="26"/>
          <w:lang w:val="vi-VN"/>
        </w:rPr>
        <w:t>o c</w:t>
      </w:r>
      <w:r w:rsidRPr="00250666">
        <w:rPr>
          <w:sz w:val="26"/>
          <w:szCs w:val="26"/>
          <w:lang w:val="vi-VN"/>
        </w:rPr>
        <w:t>áo</w:t>
      </w:r>
      <w:r>
        <w:rPr>
          <w:sz w:val="26"/>
          <w:szCs w:val="26"/>
          <w:lang w:val="vi-VN"/>
        </w:rPr>
        <w:t xml:space="preserve"> k</w:t>
      </w:r>
      <w:r w:rsidRPr="00250666">
        <w:rPr>
          <w:sz w:val="26"/>
          <w:szCs w:val="26"/>
          <w:lang w:val="vi-VN"/>
        </w:rPr>
        <w:t xml:space="preserve">ết </w:t>
      </w:r>
      <w:r>
        <w:rPr>
          <w:sz w:val="26"/>
          <w:szCs w:val="26"/>
          <w:lang w:val="vi-VN"/>
        </w:rPr>
        <w:t>qu</w:t>
      </w:r>
      <w:r w:rsidRPr="00250666">
        <w:rPr>
          <w:sz w:val="26"/>
          <w:szCs w:val="26"/>
          <w:lang w:val="vi-VN"/>
        </w:rPr>
        <w:t xml:space="preserve">ả </w:t>
      </w:r>
      <w:r>
        <w:rPr>
          <w:sz w:val="26"/>
          <w:szCs w:val="26"/>
          <w:lang w:val="vi-VN"/>
        </w:rPr>
        <w:t>th</w:t>
      </w:r>
      <w:r w:rsidRPr="00250666">
        <w:rPr>
          <w:sz w:val="26"/>
          <w:szCs w:val="26"/>
          <w:lang w:val="vi-VN"/>
        </w:rPr>
        <w:t xml:space="preserve">ực </w:t>
      </w:r>
      <w:r>
        <w:rPr>
          <w:sz w:val="26"/>
          <w:szCs w:val="26"/>
          <w:lang w:val="vi-VN"/>
        </w:rPr>
        <w:t>hi</w:t>
      </w:r>
      <w:r w:rsidRPr="00250666">
        <w:rPr>
          <w:sz w:val="26"/>
          <w:szCs w:val="26"/>
          <w:lang w:val="vi-VN"/>
        </w:rPr>
        <w:t xml:space="preserve">ện </w:t>
      </w:r>
      <w:r>
        <w:rPr>
          <w:sz w:val="26"/>
          <w:szCs w:val="26"/>
          <w:lang w:val="vi-VN"/>
        </w:rPr>
        <w:t xml:space="preserve">SXKD </w:t>
      </w:r>
      <w:proofErr w:type="spellStart"/>
      <w:r w:rsidR="0017166E">
        <w:rPr>
          <w:sz w:val="26"/>
          <w:szCs w:val="26"/>
        </w:rPr>
        <w:t>giai</w:t>
      </w:r>
      <w:proofErr w:type="spellEnd"/>
      <w:r w:rsidR="0017166E">
        <w:rPr>
          <w:sz w:val="26"/>
          <w:szCs w:val="26"/>
        </w:rPr>
        <w:t xml:space="preserve"> </w:t>
      </w:r>
      <w:proofErr w:type="spellStart"/>
      <w:r w:rsidR="0017166E">
        <w:rPr>
          <w:sz w:val="26"/>
          <w:szCs w:val="26"/>
        </w:rPr>
        <w:t>đoạn</w:t>
      </w:r>
      <w:proofErr w:type="spellEnd"/>
      <w:r>
        <w:rPr>
          <w:sz w:val="26"/>
          <w:szCs w:val="26"/>
          <w:lang w:val="vi-VN"/>
        </w:rPr>
        <w:t xml:space="preserve"> 202</w:t>
      </w:r>
      <w:r w:rsidR="00CF2EBB">
        <w:rPr>
          <w:sz w:val="26"/>
          <w:szCs w:val="26"/>
          <w:lang w:val="nl-NL"/>
        </w:rPr>
        <w:t>1-2025</w:t>
      </w:r>
      <w:r>
        <w:rPr>
          <w:sz w:val="26"/>
          <w:szCs w:val="26"/>
          <w:lang w:val="vi-VN"/>
        </w:rPr>
        <w:t xml:space="preserve"> v</w:t>
      </w:r>
      <w:r w:rsidRPr="00250666">
        <w:rPr>
          <w:sz w:val="26"/>
          <w:szCs w:val="26"/>
          <w:lang w:val="vi-VN"/>
        </w:rPr>
        <w:t xml:space="preserve">à </w:t>
      </w:r>
      <w:r>
        <w:rPr>
          <w:sz w:val="26"/>
          <w:szCs w:val="26"/>
          <w:lang w:val="vi-VN"/>
        </w:rPr>
        <w:t>k</w:t>
      </w:r>
      <w:r w:rsidRPr="00250666">
        <w:rPr>
          <w:sz w:val="26"/>
          <w:szCs w:val="26"/>
          <w:lang w:val="vi-VN"/>
        </w:rPr>
        <w:t xml:space="preserve">ế </w:t>
      </w:r>
      <w:r>
        <w:rPr>
          <w:sz w:val="26"/>
          <w:szCs w:val="26"/>
          <w:lang w:val="vi-VN"/>
        </w:rPr>
        <w:t>ho</w:t>
      </w:r>
      <w:r w:rsidRPr="00250666">
        <w:rPr>
          <w:sz w:val="26"/>
          <w:szCs w:val="26"/>
          <w:lang w:val="vi-VN"/>
        </w:rPr>
        <w:t xml:space="preserve">ạch </w:t>
      </w:r>
      <w:r>
        <w:rPr>
          <w:sz w:val="26"/>
          <w:szCs w:val="26"/>
          <w:lang w:val="vi-VN"/>
        </w:rPr>
        <w:t>n</w:t>
      </w:r>
      <w:r w:rsidRPr="00250666">
        <w:rPr>
          <w:sz w:val="26"/>
          <w:szCs w:val="26"/>
          <w:lang w:val="vi-VN"/>
        </w:rPr>
        <w:t>ă</w:t>
      </w:r>
      <w:r>
        <w:rPr>
          <w:sz w:val="26"/>
          <w:szCs w:val="26"/>
          <w:lang w:val="vi-VN"/>
        </w:rPr>
        <w:t>m 20</w:t>
      </w:r>
      <w:r>
        <w:rPr>
          <w:sz w:val="26"/>
          <w:szCs w:val="26"/>
          <w:lang w:val="nl-NL"/>
        </w:rPr>
        <w:t>2</w:t>
      </w:r>
      <w:r w:rsidR="00CF2EBB">
        <w:rPr>
          <w:sz w:val="26"/>
          <w:szCs w:val="26"/>
          <w:lang w:val="nl-NL"/>
        </w:rPr>
        <w:t>6</w:t>
      </w:r>
      <w:r>
        <w:rPr>
          <w:sz w:val="26"/>
          <w:szCs w:val="26"/>
          <w:lang w:val="vi-VN"/>
        </w:rPr>
        <w:t xml:space="preserve"> c</w:t>
      </w:r>
      <w:r w:rsidRPr="00250666">
        <w:rPr>
          <w:sz w:val="26"/>
          <w:szCs w:val="26"/>
          <w:lang w:val="vi-VN"/>
        </w:rPr>
        <w:t xml:space="preserve">ủa </w:t>
      </w:r>
      <w:r>
        <w:rPr>
          <w:sz w:val="26"/>
          <w:szCs w:val="26"/>
          <w:lang w:val="vi-VN"/>
        </w:rPr>
        <w:t xml:space="preserve">Ban </w:t>
      </w:r>
      <w:r w:rsidRPr="001C68A8">
        <w:rPr>
          <w:sz w:val="26"/>
          <w:szCs w:val="26"/>
          <w:lang w:val="nl-NL"/>
        </w:rPr>
        <w:t>Tổng</w:t>
      </w:r>
      <w:r>
        <w:rPr>
          <w:sz w:val="26"/>
          <w:szCs w:val="26"/>
          <w:lang w:val="nl-NL"/>
        </w:rPr>
        <w:t xml:space="preserve"> g</w:t>
      </w:r>
      <w:r>
        <w:rPr>
          <w:sz w:val="26"/>
          <w:szCs w:val="26"/>
          <w:lang w:val="vi-VN"/>
        </w:rPr>
        <w:t>i</w:t>
      </w:r>
      <w:r w:rsidRPr="00250666">
        <w:rPr>
          <w:sz w:val="26"/>
          <w:szCs w:val="26"/>
          <w:lang w:val="vi-VN"/>
        </w:rPr>
        <w:t>á</w:t>
      </w:r>
      <w:r>
        <w:rPr>
          <w:sz w:val="26"/>
          <w:szCs w:val="26"/>
          <w:lang w:val="vi-VN"/>
        </w:rPr>
        <w:t xml:space="preserve">m </w:t>
      </w:r>
      <w:r w:rsidRPr="00250666">
        <w:rPr>
          <w:sz w:val="26"/>
          <w:szCs w:val="26"/>
          <w:lang w:val="vi-VN"/>
        </w:rPr>
        <w:t>đốc</w:t>
      </w:r>
      <w:r>
        <w:rPr>
          <w:sz w:val="26"/>
          <w:szCs w:val="26"/>
          <w:lang w:val="vi-VN"/>
        </w:rPr>
        <w:t>;</w:t>
      </w:r>
    </w:p>
    <w:p w14:paraId="18B37807" w14:textId="41E0D8D2" w:rsidR="00FD508B" w:rsidRDefault="00FD508B" w:rsidP="0017166E">
      <w:pPr>
        <w:spacing w:before="120" w:line="320" w:lineRule="atLeast"/>
        <w:ind w:left="720" w:hanging="284"/>
        <w:jc w:val="both"/>
        <w:rPr>
          <w:sz w:val="26"/>
          <w:szCs w:val="26"/>
          <w:lang w:val="vi-VN"/>
        </w:rPr>
      </w:pPr>
      <w:r>
        <w:rPr>
          <w:sz w:val="26"/>
          <w:szCs w:val="26"/>
          <w:lang w:val="vi-VN"/>
        </w:rPr>
        <w:t>-</w:t>
      </w:r>
      <w:r>
        <w:rPr>
          <w:sz w:val="26"/>
          <w:szCs w:val="26"/>
          <w:lang w:val="vi-VN"/>
        </w:rPr>
        <w:tab/>
        <w:t>B</w:t>
      </w:r>
      <w:r w:rsidRPr="00250666">
        <w:rPr>
          <w:sz w:val="26"/>
          <w:szCs w:val="26"/>
          <w:lang w:val="vi-VN"/>
        </w:rPr>
        <w:t>á</w:t>
      </w:r>
      <w:r>
        <w:rPr>
          <w:sz w:val="26"/>
          <w:szCs w:val="26"/>
          <w:lang w:val="vi-VN"/>
        </w:rPr>
        <w:t>o c</w:t>
      </w:r>
      <w:r w:rsidRPr="00250666">
        <w:rPr>
          <w:sz w:val="26"/>
          <w:szCs w:val="26"/>
          <w:lang w:val="vi-VN"/>
        </w:rPr>
        <w:t>áo</w:t>
      </w:r>
      <w:r>
        <w:rPr>
          <w:sz w:val="26"/>
          <w:szCs w:val="26"/>
          <w:lang w:val="vi-VN"/>
        </w:rPr>
        <w:t xml:space="preserve"> ho</w:t>
      </w:r>
      <w:r w:rsidRPr="00250666">
        <w:rPr>
          <w:sz w:val="26"/>
          <w:szCs w:val="26"/>
          <w:lang w:val="vi-VN"/>
        </w:rPr>
        <w:t>ạt</w:t>
      </w:r>
      <w:r>
        <w:rPr>
          <w:sz w:val="26"/>
          <w:szCs w:val="26"/>
          <w:lang w:val="vi-VN"/>
        </w:rPr>
        <w:t xml:space="preserve"> </w:t>
      </w:r>
      <w:r w:rsidRPr="00250666">
        <w:rPr>
          <w:sz w:val="26"/>
          <w:szCs w:val="26"/>
          <w:lang w:val="vi-VN"/>
        </w:rPr>
        <w:t>động</w:t>
      </w:r>
      <w:r>
        <w:rPr>
          <w:sz w:val="26"/>
          <w:szCs w:val="26"/>
          <w:lang w:val="vi-VN"/>
        </w:rPr>
        <w:t xml:space="preserve"> </w:t>
      </w:r>
      <w:r w:rsidRPr="00250666">
        <w:rPr>
          <w:sz w:val="26"/>
          <w:szCs w:val="26"/>
          <w:lang w:val="vi-VN"/>
        </w:rPr>
        <w:t>động</w:t>
      </w:r>
      <w:r>
        <w:rPr>
          <w:sz w:val="26"/>
          <w:szCs w:val="26"/>
          <w:lang w:val="vi-VN"/>
        </w:rPr>
        <w:t xml:space="preserve"> </w:t>
      </w:r>
      <w:proofErr w:type="spellStart"/>
      <w:r w:rsidR="0017166E">
        <w:rPr>
          <w:sz w:val="26"/>
          <w:szCs w:val="26"/>
        </w:rPr>
        <w:t>giai</w:t>
      </w:r>
      <w:proofErr w:type="spellEnd"/>
      <w:r w:rsidR="0017166E">
        <w:rPr>
          <w:sz w:val="26"/>
          <w:szCs w:val="26"/>
        </w:rPr>
        <w:t xml:space="preserve"> </w:t>
      </w:r>
      <w:proofErr w:type="spellStart"/>
      <w:r w:rsidR="0017166E">
        <w:rPr>
          <w:sz w:val="26"/>
          <w:szCs w:val="26"/>
        </w:rPr>
        <w:t>đoạn</w:t>
      </w:r>
      <w:proofErr w:type="spellEnd"/>
      <w:r w:rsidRPr="00AE55AE">
        <w:rPr>
          <w:sz w:val="26"/>
          <w:szCs w:val="26"/>
          <w:lang w:val="nl-NL"/>
        </w:rPr>
        <w:t xml:space="preserve"> </w:t>
      </w:r>
      <w:r w:rsidRPr="00065856">
        <w:rPr>
          <w:sz w:val="26"/>
          <w:szCs w:val="26"/>
          <w:lang w:val="nl-NL"/>
        </w:rPr>
        <w:t>202</w:t>
      </w:r>
      <w:r w:rsidR="00CF2EBB">
        <w:rPr>
          <w:sz w:val="26"/>
          <w:szCs w:val="26"/>
          <w:lang w:val="nl-NL"/>
        </w:rPr>
        <w:t>1-2025</w:t>
      </w:r>
      <w:r>
        <w:rPr>
          <w:sz w:val="26"/>
          <w:szCs w:val="26"/>
          <w:lang w:val="vi-VN"/>
        </w:rPr>
        <w:t xml:space="preserve"> v</w:t>
      </w:r>
      <w:r w:rsidRPr="00250666">
        <w:rPr>
          <w:sz w:val="26"/>
          <w:szCs w:val="26"/>
          <w:lang w:val="vi-VN"/>
        </w:rPr>
        <w:t xml:space="preserve">à </w:t>
      </w:r>
      <w:r>
        <w:rPr>
          <w:sz w:val="26"/>
          <w:szCs w:val="26"/>
          <w:lang w:val="vi-VN"/>
        </w:rPr>
        <w:t>k</w:t>
      </w:r>
      <w:r w:rsidRPr="00250666">
        <w:rPr>
          <w:sz w:val="26"/>
          <w:szCs w:val="26"/>
          <w:lang w:val="vi-VN"/>
        </w:rPr>
        <w:t xml:space="preserve">ế </w:t>
      </w:r>
      <w:r>
        <w:rPr>
          <w:sz w:val="26"/>
          <w:szCs w:val="26"/>
          <w:lang w:val="vi-VN"/>
        </w:rPr>
        <w:t>ho</w:t>
      </w:r>
      <w:r w:rsidRPr="00250666">
        <w:rPr>
          <w:sz w:val="26"/>
          <w:szCs w:val="26"/>
          <w:lang w:val="vi-VN"/>
        </w:rPr>
        <w:t xml:space="preserve">ạch </w:t>
      </w:r>
      <w:r w:rsidRPr="00AE55AE">
        <w:rPr>
          <w:sz w:val="26"/>
          <w:szCs w:val="26"/>
          <w:lang w:val="nl-NL"/>
        </w:rPr>
        <w:t>nă</w:t>
      </w:r>
      <w:r>
        <w:rPr>
          <w:sz w:val="26"/>
          <w:szCs w:val="26"/>
          <w:lang w:val="nl-NL"/>
        </w:rPr>
        <w:t>m</w:t>
      </w:r>
      <w:r>
        <w:rPr>
          <w:sz w:val="26"/>
          <w:szCs w:val="26"/>
          <w:lang w:val="vi-VN"/>
        </w:rPr>
        <w:t xml:space="preserve"> 20</w:t>
      </w:r>
      <w:r>
        <w:rPr>
          <w:sz w:val="26"/>
          <w:szCs w:val="26"/>
          <w:lang w:val="nl-NL"/>
        </w:rPr>
        <w:t>2</w:t>
      </w:r>
      <w:r w:rsidR="00CF2EBB">
        <w:rPr>
          <w:sz w:val="26"/>
          <w:szCs w:val="26"/>
          <w:lang w:val="nl-NL"/>
        </w:rPr>
        <w:t>6</w:t>
      </w:r>
      <w:r>
        <w:rPr>
          <w:sz w:val="26"/>
          <w:szCs w:val="26"/>
          <w:lang w:val="vi-VN"/>
        </w:rPr>
        <w:t xml:space="preserve"> c</w:t>
      </w:r>
      <w:r w:rsidRPr="00250666">
        <w:rPr>
          <w:sz w:val="26"/>
          <w:szCs w:val="26"/>
          <w:lang w:val="vi-VN"/>
        </w:rPr>
        <w:t>ủa</w:t>
      </w:r>
      <w:r>
        <w:rPr>
          <w:sz w:val="26"/>
          <w:szCs w:val="26"/>
          <w:lang w:val="vi-VN"/>
        </w:rPr>
        <w:t xml:space="preserve"> Ban Ki</w:t>
      </w:r>
      <w:r w:rsidRPr="00250666">
        <w:rPr>
          <w:sz w:val="26"/>
          <w:szCs w:val="26"/>
          <w:lang w:val="vi-VN"/>
        </w:rPr>
        <w:t>ểm soát</w:t>
      </w:r>
      <w:r>
        <w:rPr>
          <w:sz w:val="26"/>
          <w:szCs w:val="26"/>
          <w:lang w:val="vi-VN"/>
        </w:rPr>
        <w:t>;</w:t>
      </w:r>
    </w:p>
    <w:p w14:paraId="38105D6A" w14:textId="5DD3A958" w:rsidR="00FD508B" w:rsidRDefault="00FD508B" w:rsidP="0017166E">
      <w:pPr>
        <w:spacing w:before="120" w:line="320" w:lineRule="atLeast"/>
        <w:ind w:left="720" w:hanging="284"/>
        <w:jc w:val="both"/>
        <w:rPr>
          <w:sz w:val="26"/>
          <w:szCs w:val="26"/>
          <w:lang w:val="vi-VN"/>
        </w:rPr>
      </w:pPr>
      <w:r>
        <w:rPr>
          <w:sz w:val="26"/>
          <w:szCs w:val="26"/>
          <w:lang w:val="vi-VN"/>
        </w:rPr>
        <w:t>-</w:t>
      </w:r>
      <w:r>
        <w:rPr>
          <w:sz w:val="26"/>
          <w:szCs w:val="26"/>
          <w:lang w:val="vi-VN"/>
        </w:rPr>
        <w:tab/>
        <w:t>B</w:t>
      </w:r>
      <w:r w:rsidRPr="00250666">
        <w:rPr>
          <w:sz w:val="26"/>
          <w:szCs w:val="26"/>
          <w:lang w:val="vi-VN"/>
        </w:rPr>
        <w:t>á</w:t>
      </w:r>
      <w:r>
        <w:rPr>
          <w:sz w:val="26"/>
          <w:szCs w:val="26"/>
          <w:lang w:val="vi-VN"/>
        </w:rPr>
        <w:t>o c</w:t>
      </w:r>
      <w:r w:rsidRPr="00250666">
        <w:rPr>
          <w:sz w:val="26"/>
          <w:szCs w:val="26"/>
          <w:lang w:val="vi-VN"/>
        </w:rPr>
        <w:t>á</w:t>
      </w:r>
      <w:r>
        <w:rPr>
          <w:sz w:val="26"/>
          <w:szCs w:val="26"/>
          <w:lang w:val="vi-VN"/>
        </w:rPr>
        <w:t>o t</w:t>
      </w:r>
      <w:r w:rsidRPr="00250666">
        <w:rPr>
          <w:sz w:val="26"/>
          <w:szCs w:val="26"/>
          <w:lang w:val="vi-VN"/>
        </w:rPr>
        <w:t>à</w:t>
      </w:r>
      <w:r>
        <w:rPr>
          <w:sz w:val="26"/>
          <w:szCs w:val="26"/>
          <w:lang w:val="vi-VN"/>
        </w:rPr>
        <w:t>i ch</w:t>
      </w:r>
      <w:r w:rsidRPr="00250666">
        <w:rPr>
          <w:sz w:val="26"/>
          <w:szCs w:val="26"/>
          <w:lang w:val="vi-VN"/>
        </w:rPr>
        <w:t>ính</w:t>
      </w:r>
      <w:r>
        <w:rPr>
          <w:sz w:val="26"/>
          <w:szCs w:val="26"/>
          <w:lang w:val="vi-VN"/>
        </w:rPr>
        <w:t xml:space="preserve"> </w:t>
      </w:r>
      <w:proofErr w:type="spellStart"/>
      <w:r w:rsidR="0017166E">
        <w:rPr>
          <w:sz w:val="26"/>
          <w:szCs w:val="26"/>
        </w:rPr>
        <w:t>giai</w:t>
      </w:r>
      <w:proofErr w:type="spellEnd"/>
      <w:r w:rsidR="0017166E">
        <w:rPr>
          <w:sz w:val="26"/>
          <w:szCs w:val="26"/>
        </w:rPr>
        <w:t xml:space="preserve"> </w:t>
      </w:r>
      <w:proofErr w:type="spellStart"/>
      <w:r w:rsidR="0017166E">
        <w:rPr>
          <w:sz w:val="26"/>
          <w:szCs w:val="26"/>
        </w:rPr>
        <w:t>đoạn</w:t>
      </w:r>
      <w:proofErr w:type="spellEnd"/>
      <w:r w:rsidR="0017166E">
        <w:rPr>
          <w:sz w:val="26"/>
          <w:szCs w:val="26"/>
          <w:lang w:val="vi-VN"/>
        </w:rPr>
        <w:t xml:space="preserve"> </w:t>
      </w:r>
      <w:r>
        <w:rPr>
          <w:sz w:val="26"/>
          <w:szCs w:val="26"/>
          <w:lang w:val="vi-VN"/>
        </w:rPr>
        <w:t>202</w:t>
      </w:r>
      <w:r w:rsidR="00CF2EBB" w:rsidRPr="00CF2EBB">
        <w:rPr>
          <w:sz w:val="26"/>
          <w:szCs w:val="26"/>
          <w:lang w:val="vi-VN"/>
        </w:rPr>
        <w:t>1-2025</w:t>
      </w:r>
      <w:r>
        <w:rPr>
          <w:sz w:val="26"/>
          <w:szCs w:val="26"/>
          <w:lang w:val="vi-VN"/>
        </w:rPr>
        <w:t xml:space="preserve"> </w:t>
      </w:r>
      <w:r w:rsidRPr="00250666">
        <w:rPr>
          <w:sz w:val="26"/>
          <w:szCs w:val="26"/>
          <w:lang w:val="vi-VN"/>
        </w:rPr>
        <w:t>đã</w:t>
      </w:r>
      <w:r>
        <w:rPr>
          <w:sz w:val="26"/>
          <w:szCs w:val="26"/>
          <w:lang w:val="vi-VN"/>
        </w:rPr>
        <w:t xml:space="preserve"> </w:t>
      </w:r>
      <w:r w:rsidRPr="00250666">
        <w:rPr>
          <w:sz w:val="26"/>
          <w:szCs w:val="26"/>
          <w:lang w:val="vi-VN"/>
        </w:rPr>
        <w:t>được kiểm toán;</w:t>
      </w:r>
    </w:p>
    <w:p w14:paraId="66DC802D" w14:textId="77777777" w:rsidR="00FD508B" w:rsidRPr="00250666" w:rsidRDefault="00FD508B" w:rsidP="0017166E">
      <w:pPr>
        <w:spacing w:before="120" w:line="320" w:lineRule="atLeast"/>
        <w:ind w:left="720" w:hanging="284"/>
        <w:jc w:val="both"/>
        <w:rPr>
          <w:sz w:val="26"/>
          <w:szCs w:val="26"/>
          <w:lang w:val="vi-VN"/>
        </w:rPr>
      </w:pPr>
      <w:r>
        <w:rPr>
          <w:sz w:val="26"/>
          <w:szCs w:val="26"/>
          <w:lang w:val="vi-VN"/>
        </w:rPr>
        <w:t>-</w:t>
      </w:r>
      <w:r>
        <w:rPr>
          <w:sz w:val="26"/>
          <w:szCs w:val="26"/>
          <w:lang w:val="vi-VN"/>
        </w:rPr>
        <w:tab/>
        <w:t>Ph</w:t>
      </w:r>
      <w:r w:rsidRPr="00250666">
        <w:rPr>
          <w:sz w:val="26"/>
          <w:szCs w:val="26"/>
          <w:lang w:val="vi-VN"/>
        </w:rPr>
        <w:t>ương</w:t>
      </w:r>
      <w:r>
        <w:rPr>
          <w:sz w:val="26"/>
          <w:szCs w:val="26"/>
          <w:lang w:val="vi-VN"/>
        </w:rPr>
        <w:t xml:space="preserve"> án phân phối lợi nhuận năm 202</w:t>
      </w:r>
      <w:r w:rsidR="00CF2EBB" w:rsidRPr="00CF2EBB">
        <w:rPr>
          <w:sz w:val="26"/>
          <w:szCs w:val="26"/>
          <w:lang w:val="vi-VN"/>
        </w:rPr>
        <w:t>5</w:t>
      </w:r>
      <w:r>
        <w:rPr>
          <w:sz w:val="26"/>
          <w:szCs w:val="26"/>
          <w:lang w:val="vi-VN"/>
        </w:rPr>
        <w:t xml:space="preserve"> và kế hoạch năm 20</w:t>
      </w:r>
      <w:r w:rsidRPr="00065856">
        <w:rPr>
          <w:sz w:val="26"/>
          <w:szCs w:val="26"/>
          <w:lang w:val="vi-VN"/>
        </w:rPr>
        <w:t>2</w:t>
      </w:r>
      <w:r w:rsidR="00CF2EBB" w:rsidRPr="00CF2EBB">
        <w:rPr>
          <w:sz w:val="26"/>
          <w:szCs w:val="26"/>
          <w:lang w:val="vi-VN"/>
        </w:rPr>
        <w:t>6</w:t>
      </w:r>
      <w:r w:rsidRPr="00250666">
        <w:rPr>
          <w:sz w:val="26"/>
          <w:szCs w:val="26"/>
          <w:lang w:val="vi-VN"/>
        </w:rPr>
        <w:t>;</w:t>
      </w:r>
    </w:p>
    <w:p w14:paraId="342E21EE" w14:textId="77777777" w:rsidR="00FD508B" w:rsidRPr="00250666" w:rsidRDefault="00FD508B" w:rsidP="0017166E">
      <w:pPr>
        <w:spacing w:before="120" w:line="320" w:lineRule="atLeast"/>
        <w:ind w:left="720" w:hanging="284"/>
        <w:jc w:val="both"/>
        <w:rPr>
          <w:sz w:val="26"/>
          <w:szCs w:val="26"/>
          <w:lang w:val="vi-VN"/>
        </w:rPr>
      </w:pPr>
      <w:r w:rsidRPr="00250666">
        <w:rPr>
          <w:sz w:val="26"/>
          <w:szCs w:val="26"/>
          <w:lang w:val="vi-VN"/>
        </w:rPr>
        <w:t>-</w:t>
      </w:r>
      <w:r>
        <w:rPr>
          <w:sz w:val="26"/>
          <w:szCs w:val="26"/>
          <w:lang w:val="vi-VN"/>
        </w:rPr>
        <w:tab/>
      </w:r>
      <w:r w:rsidRPr="00250666">
        <w:rPr>
          <w:sz w:val="26"/>
          <w:szCs w:val="26"/>
          <w:lang w:val="vi-VN"/>
        </w:rPr>
        <w:t xml:space="preserve">Lựa chọn đơn vị kiểm toán </w:t>
      </w:r>
      <w:r>
        <w:rPr>
          <w:sz w:val="26"/>
          <w:szCs w:val="26"/>
          <w:lang w:val="vi-VN"/>
        </w:rPr>
        <w:t>b</w:t>
      </w:r>
      <w:r w:rsidRPr="00FC64E4">
        <w:rPr>
          <w:sz w:val="26"/>
          <w:szCs w:val="26"/>
          <w:lang w:val="vi-VN"/>
        </w:rPr>
        <w:t>á</w:t>
      </w:r>
      <w:r>
        <w:rPr>
          <w:sz w:val="26"/>
          <w:szCs w:val="26"/>
          <w:lang w:val="vi-VN"/>
        </w:rPr>
        <w:t>o c</w:t>
      </w:r>
      <w:r w:rsidRPr="00FC64E4">
        <w:rPr>
          <w:sz w:val="26"/>
          <w:szCs w:val="26"/>
          <w:lang w:val="vi-VN"/>
        </w:rPr>
        <w:t>á</w:t>
      </w:r>
      <w:r>
        <w:rPr>
          <w:sz w:val="26"/>
          <w:szCs w:val="26"/>
          <w:lang w:val="vi-VN"/>
        </w:rPr>
        <w:t>o t</w:t>
      </w:r>
      <w:r w:rsidRPr="00FC64E4">
        <w:rPr>
          <w:sz w:val="26"/>
          <w:szCs w:val="26"/>
          <w:lang w:val="vi-VN"/>
        </w:rPr>
        <w:t>ài</w:t>
      </w:r>
      <w:r>
        <w:rPr>
          <w:sz w:val="26"/>
          <w:szCs w:val="26"/>
          <w:lang w:val="vi-VN"/>
        </w:rPr>
        <w:t xml:space="preserve"> ch</w:t>
      </w:r>
      <w:r w:rsidRPr="00FC64E4">
        <w:rPr>
          <w:sz w:val="26"/>
          <w:szCs w:val="26"/>
          <w:lang w:val="vi-VN"/>
        </w:rPr>
        <w:t>ính</w:t>
      </w:r>
      <w:r>
        <w:rPr>
          <w:sz w:val="26"/>
          <w:szCs w:val="26"/>
          <w:lang w:val="vi-VN"/>
        </w:rPr>
        <w:t xml:space="preserve"> năm 20</w:t>
      </w:r>
      <w:r w:rsidRPr="00065856">
        <w:rPr>
          <w:sz w:val="26"/>
          <w:szCs w:val="26"/>
          <w:lang w:val="vi-VN"/>
        </w:rPr>
        <w:t>2</w:t>
      </w:r>
      <w:r w:rsidR="00CF2EBB" w:rsidRPr="00CF2EBB">
        <w:rPr>
          <w:sz w:val="26"/>
          <w:szCs w:val="26"/>
          <w:lang w:val="vi-VN"/>
        </w:rPr>
        <w:t>6</w:t>
      </w:r>
      <w:r w:rsidRPr="00250666">
        <w:rPr>
          <w:sz w:val="26"/>
          <w:szCs w:val="26"/>
          <w:lang w:val="vi-VN"/>
        </w:rPr>
        <w:t>;</w:t>
      </w:r>
    </w:p>
    <w:p w14:paraId="68D86A4B" w14:textId="77777777" w:rsidR="00FD508B" w:rsidRDefault="00FD508B" w:rsidP="0017166E">
      <w:pPr>
        <w:spacing w:before="120" w:line="320" w:lineRule="atLeast"/>
        <w:ind w:left="720" w:hanging="284"/>
        <w:jc w:val="both"/>
        <w:rPr>
          <w:sz w:val="26"/>
          <w:szCs w:val="26"/>
        </w:rPr>
      </w:pPr>
      <w:r w:rsidRPr="00250666">
        <w:rPr>
          <w:sz w:val="26"/>
          <w:szCs w:val="26"/>
          <w:lang w:val="vi-VN"/>
        </w:rPr>
        <w:t>-</w:t>
      </w:r>
      <w:r>
        <w:rPr>
          <w:sz w:val="26"/>
          <w:szCs w:val="26"/>
          <w:lang w:val="vi-VN"/>
        </w:rPr>
        <w:tab/>
      </w:r>
      <w:r w:rsidRPr="00250666">
        <w:rPr>
          <w:sz w:val="26"/>
          <w:szCs w:val="26"/>
          <w:lang w:val="vi-VN"/>
        </w:rPr>
        <w:t>Phương</w:t>
      </w:r>
      <w:r>
        <w:rPr>
          <w:sz w:val="26"/>
          <w:szCs w:val="26"/>
          <w:lang w:val="vi-VN"/>
        </w:rPr>
        <w:t xml:space="preserve"> án chi trả thù lao HĐQT và B</w:t>
      </w:r>
      <w:bookmarkStart w:id="0" w:name="_GoBack"/>
      <w:bookmarkEnd w:id="0"/>
      <w:r w:rsidRPr="008D1DB7">
        <w:rPr>
          <w:sz w:val="26"/>
          <w:szCs w:val="26"/>
          <w:lang w:val="vi-VN"/>
        </w:rPr>
        <w:t>KS</w:t>
      </w:r>
      <w:r>
        <w:rPr>
          <w:sz w:val="26"/>
          <w:szCs w:val="26"/>
          <w:lang w:val="vi-VN"/>
        </w:rPr>
        <w:t xml:space="preserve"> năm 202</w:t>
      </w:r>
      <w:r w:rsidR="00CF2EBB" w:rsidRPr="00CF2EBB">
        <w:rPr>
          <w:sz w:val="26"/>
          <w:szCs w:val="26"/>
          <w:lang w:val="vi-VN"/>
        </w:rPr>
        <w:t>5</w:t>
      </w:r>
      <w:r>
        <w:rPr>
          <w:sz w:val="26"/>
          <w:szCs w:val="26"/>
          <w:lang w:val="vi-VN"/>
        </w:rPr>
        <w:t xml:space="preserve"> và kế hoạch năm 202</w:t>
      </w:r>
      <w:r w:rsidR="00CF2EBB" w:rsidRPr="00CF2EBB">
        <w:rPr>
          <w:sz w:val="26"/>
          <w:szCs w:val="26"/>
          <w:lang w:val="vi-VN"/>
        </w:rPr>
        <w:t>6</w:t>
      </w:r>
      <w:r w:rsidRPr="00250666">
        <w:rPr>
          <w:sz w:val="26"/>
          <w:szCs w:val="26"/>
          <w:lang w:val="vi-VN"/>
        </w:rPr>
        <w:t>;</w:t>
      </w:r>
    </w:p>
    <w:p w14:paraId="5172C059" w14:textId="77777777" w:rsidR="003D4A88" w:rsidRPr="003D4A88" w:rsidRDefault="003D4A88" w:rsidP="0017166E">
      <w:pPr>
        <w:spacing w:before="120" w:line="320" w:lineRule="atLeast"/>
        <w:ind w:left="720" w:hanging="284"/>
        <w:jc w:val="both"/>
        <w:rPr>
          <w:sz w:val="26"/>
          <w:szCs w:val="26"/>
        </w:rPr>
      </w:pPr>
      <w:r>
        <w:rPr>
          <w:sz w:val="26"/>
          <w:szCs w:val="26"/>
          <w:lang w:val="vi-VN"/>
        </w:rPr>
        <w:t>-</w:t>
      </w:r>
      <w:r>
        <w:rPr>
          <w:sz w:val="26"/>
          <w:szCs w:val="26"/>
        </w:rPr>
        <w:tab/>
      </w:r>
      <w:r w:rsidRPr="003D4A88">
        <w:rPr>
          <w:sz w:val="26"/>
          <w:szCs w:val="26"/>
          <w:lang w:val="vi-VN"/>
        </w:rPr>
        <w:t>Bầu HĐQT, Ban KS nhiệm kỳ 2026-2030</w:t>
      </w:r>
      <w:r>
        <w:rPr>
          <w:sz w:val="26"/>
          <w:szCs w:val="26"/>
        </w:rPr>
        <w:t>;</w:t>
      </w:r>
    </w:p>
    <w:p w14:paraId="3A49EEE6" w14:textId="77777777" w:rsidR="00040CFE" w:rsidRPr="00250666" w:rsidRDefault="00040CFE" w:rsidP="0017166E">
      <w:pPr>
        <w:spacing w:before="120" w:line="320" w:lineRule="atLeast"/>
        <w:ind w:left="720" w:hanging="284"/>
        <w:jc w:val="both"/>
        <w:rPr>
          <w:sz w:val="26"/>
          <w:szCs w:val="26"/>
          <w:lang w:val="vi-VN"/>
        </w:rPr>
      </w:pPr>
      <w:r>
        <w:rPr>
          <w:sz w:val="26"/>
          <w:szCs w:val="26"/>
          <w:lang w:val="vi-VN"/>
        </w:rPr>
        <w:t>-</w:t>
      </w:r>
      <w:r>
        <w:rPr>
          <w:sz w:val="26"/>
          <w:szCs w:val="26"/>
          <w:lang w:val="vi-VN"/>
        </w:rPr>
        <w:tab/>
        <w:t>C</w:t>
      </w:r>
      <w:r w:rsidRPr="00250666">
        <w:rPr>
          <w:sz w:val="26"/>
          <w:szCs w:val="26"/>
          <w:lang w:val="vi-VN"/>
        </w:rPr>
        <w:t>ác</w:t>
      </w:r>
      <w:r>
        <w:rPr>
          <w:sz w:val="26"/>
          <w:szCs w:val="26"/>
          <w:lang w:val="vi-VN"/>
        </w:rPr>
        <w:t xml:space="preserve"> n</w:t>
      </w:r>
      <w:r w:rsidRPr="00250666">
        <w:rPr>
          <w:sz w:val="26"/>
          <w:szCs w:val="26"/>
          <w:lang w:val="vi-VN"/>
        </w:rPr>
        <w:t>ội dung khác thuộc thẩm quyền của ĐHĐCĐ.</w:t>
      </w:r>
    </w:p>
    <w:p w14:paraId="415EBBDB" w14:textId="77777777" w:rsidR="00AE7849" w:rsidRPr="00307E86" w:rsidRDefault="00CA5B7D" w:rsidP="00CF2EBB">
      <w:pPr>
        <w:spacing w:before="120" w:line="320" w:lineRule="atLeast"/>
        <w:jc w:val="both"/>
        <w:rPr>
          <w:iCs/>
          <w:color w:val="000000"/>
          <w:sz w:val="26"/>
          <w:szCs w:val="26"/>
          <w:bdr w:val="none" w:sz="0" w:space="0" w:color="auto" w:frame="1"/>
          <w:shd w:val="clear" w:color="auto" w:fill="FFFFFF"/>
          <w:lang w:val="vi-VN" w:eastAsia="vi-VN"/>
        </w:rPr>
      </w:pPr>
      <w:r w:rsidRPr="00307E86">
        <w:rPr>
          <w:b/>
          <w:iCs/>
          <w:color w:val="000000"/>
          <w:sz w:val="26"/>
          <w:szCs w:val="26"/>
          <w:bdr w:val="none" w:sz="0" w:space="0" w:color="auto" w:frame="1"/>
          <w:shd w:val="clear" w:color="auto" w:fill="FFFFFF"/>
          <w:lang w:val="vi-VN" w:eastAsia="vi-VN"/>
        </w:rPr>
        <w:t>Điều 2:</w:t>
      </w:r>
      <w:r w:rsidRPr="00307E86">
        <w:rPr>
          <w:iCs/>
          <w:color w:val="000000"/>
          <w:sz w:val="26"/>
          <w:szCs w:val="26"/>
          <w:bdr w:val="none" w:sz="0" w:space="0" w:color="auto" w:frame="1"/>
          <w:shd w:val="clear" w:color="auto" w:fill="FFFFFF"/>
          <w:lang w:val="vi-VN" w:eastAsia="vi-VN"/>
        </w:rPr>
        <w:t xml:space="preserve"> </w:t>
      </w:r>
      <w:r w:rsidR="00AE7849" w:rsidRPr="00307E86">
        <w:rPr>
          <w:iCs/>
          <w:color w:val="000000"/>
          <w:sz w:val="26"/>
          <w:szCs w:val="26"/>
          <w:bdr w:val="none" w:sz="0" w:space="0" w:color="auto" w:frame="1"/>
          <w:shd w:val="clear" w:color="auto" w:fill="FFFFFF"/>
          <w:lang w:val="vi-VN" w:eastAsia="vi-VN"/>
        </w:rPr>
        <w:t xml:space="preserve">Giao cho </w:t>
      </w:r>
      <w:r w:rsidR="003C0560" w:rsidRPr="00307E86">
        <w:rPr>
          <w:iCs/>
          <w:color w:val="000000"/>
          <w:sz w:val="26"/>
          <w:szCs w:val="26"/>
          <w:bdr w:val="none" w:sz="0" w:space="0" w:color="auto" w:frame="1"/>
          <w:shd w:val="clear" w:color="auto" w:fill="FFFFFF"/>
          <w:lang w:val="vi-VN" w:eastAsia="vi-VN"/>
        </w:rPr>
        <w:t>Tổng g</w:t>
      </w:r>
      <w:r w:rsidR="00AE7849" w:rsidRPr="00307E86">
        <w:rPr>
          <w:iCs/>
          <w:color w:val="000000"/>
          <w:sz w:val="26"/>
          <w:szCs w:val="26"/>
          <w:bdr w:val="none" w:sz="0" w:space="0" w:color="auto" w:frame="1"/>
          <w:shd w:val="clear" w:color="auto" w:fill="FFFFFF"/>
          <w:lang w:val="vi-VN" w:eastAsia="vi-VN"/>
        </w:rPr>
        <w:t xml:space="preserve">iám đốc Công ty chịu trách nhiệm chỉ đạo các phòng, ban, đơn vị và các cá nhân có liên quan thực hiện các công việc, thủ tục và chuẩn bị các hồ sơ, tài liệu </w:t>
      </w:r>
      <w:r w:rsidR="00AE7849" w:rsidRPr="00307E86">
        <w:rPr>
          <w:iCs/>
          <w:color w:val="000000"/>
          <w:sz w:val="26"/>
          <w:szCs w:val="26"/>
          <w:bdr w:val="none" w:sz="0" w:space="0" w:color="auto" w:frame="1"/>
          <w:shd w:val="clear" w:color="auto" w:fill="FFFFFF"/>
          <w:lang w:val="vi-VN" w:eastAsia="vi-VN"/>
        </w:rPr>
        <w:lastRenderedPageBreak/>
        <w:t xml:space="preserve">phục vụ việc tổ chức Đại hội đồng cổ đông </w:t>
      </w:r>
      <w:r w:rsidR="00FB59F3" w:rsidRPr="00307E86">
        <w:rPr>
          <w:iCs/>
          <w:color w:val="000000"/>
          <w:sz w:val="26"/>
          <w:szCs w:val="26"/>
          <w:bdr w:val="none" w:sz="0" w:space="0" w:color="auto" w:frame="1"/>
          <w:shd w:val="clear" w:color="auto" w:fill="FFFFFF"/>
          <w:lang w:val="vi-VN" w:eastAsia="vi-VN"/>
        </w:rPr>
        <w:t>thường niên năm 20</w:t>
      </w:r>
      <w:r w:rsidR="00FB59F3" w:rsidRPr="001B2981">
        <w:rPr>
          <w:iCs/>
          <w:color w:val="000000"/>
          <w:sz w:val="26"/>
          <w:szCs w:val="26"/>
          <w:bdr w:val="none" w:sz="0" w:space="0" w:color="auto" w:frame="1"/>
          <w:shd w:val="clear" w:color="auto" w:fill="FFFFFF"/>
          <w:lang w:val="vi-VN" w:eastAsia="vi-VN"/>
        </w:rPr>
        <w:t>2</w:t>
      </w:r>
      <w:r w:rsidR="00CF2EBB" w:rsidRPr="00CF2EBB">
        <w:rPr>
          <w:iCs/>
          <w:color w:val="000000"/>
          <w:sz w:val="26"/>
          <w:szCs w:val="26"/>
          <w:bdr w:val="none" w:sz="0" w:space="0" w:color="auto" w:frame="1"/>
          <w:shd w:val="clear" w:color="auto" w:fill="FFFFFF"/>
          <w:lang w:val="vi-VN" w:eastAsia="vi-VN"/>
        </w:rPr>
        <w:t>6</w:t>
      </w:r>
      <w:r w:rsidR="00AE7849" w:rsidRPr="00307E86">
        <w:rPr>
          <w:iCs/>
          <w:color w:val="000000"/>
          <w:sz w:val="26"/>
          <w:szCs w:val="26"/>
          <w:bdr w:val="none" w:sz="0" w:space="0" w:color="auto" w:frame="1"/>
          <w:shd w:val="clear" w:color="auto" w:fill="FFFFFF"/>
          <w:lang w:val="vi-VN" w:eastAsia="vi-VN"/>
        </w:rPr>
        <w:t xml:space="preserve"> theo đúng các quy định của pháp luật và Điều lệ của Công ty.</w:t>
      </w:r>
    </w:p>
    <w:p w14:paraId="6A599347" w14:textId="77777777" w:rsidR="00CA5B7D" w:rsidRDefault="00CA5B7D" w:rsidP="00CF2EBB">
      <w:pPr>
        <w:spacing w:before="120" w:line="320" w:lineRule="atLeast"/>
        <w:jc w:val="both"/>
        <w:rPr>
          <w:sz w:val="26"/>
          <w:szCs w:val="26"/>
          <w:lang w:val="nl-NL"/>
        </w:rPr>
      </w:pPr>
      <w:r w:rsidRPr="00307E86">
        <w:rPr>
          <w:b/>
          <w:iCs/>
          <w:color w:val="000000"/>
          <w:sz w:val="26"/>
          <w:szCs w:val="26"/>
          <w:bdr w:val="none" w:sz="0" w:space="0" w:color="auto" w:frame="1"/>
          <w:shd w:val="clear" w:color="auto" w:fill="FFFFFF"/>
          <w:lang w:val="vi-VN" w:eastAsia="vi-VN"/>
        </w:rPr>
        <w:t>Điều 3:</w:t>
      </w:r>
      <w:r w:rsidRPr="00307E86">
        <w:rPr>
          <w:iCs/>
          <w:color w:val="000000"/>
          <w:sz w:val="26"/>
          <w:szCs w:val="26"/>
          <w:bdr w:val="none" w:sz="0" w:space="0" w:color="auto" w:frame="1"/>
          <w:shd w:val="clear" w:color="auto" w:fill="FFFFFF"/>
          <w:lang w:val="vi-VN" w:eastAsia="vi-VN"/>
        </w:rPr>
        <w:t xml:space="preserve"> Các </w:t>
      </w:r>
      <w:r w:rsidR="003167AD" w:rsidRPr="00307E86">
        <w:rPr>
          <w:iCs/>
          <w:color w:val="000000"/>
          <w:sz w:val="26"/>
          <w:szCs w:val="26"/>
          <w:bdr w:val="none" w:sz="0" w:space="0" w:color="auto" w:frame="1"/>
          <w:shd w:val="clear" w:color="auto" w:fill="FFFFFF"/>
          <w:lang w:val="vi-VN" w:eastAsia="vi-VN"/>
        </w:rPr>
        <w:t xml:space="preserve">thành viên </w:t>
      </w:r>
      <w:r>
        <w:rPr>
          <w:sz w:val="26"/>
          <w:szCs w:val="26"/>
          <w:lang w:val="nl-NL"/>
        </w:rPr>
        <w:t>Hội đồng quản trị</w:t>
      </w:r>
      <w:r w:rsidR="003167AD">
        <w:rPr>
          <w:sz w:val="26"/>
          <w:szCs w:val="26"/>
          <w:lang w:val="nl-NL"/>
        </w:rPr>
        <w:t xml:space="preserve">, Ban </w:t>
      </w:r>
      <w:r w:rsidR="003C0560">
        <w:rPr>
          <w:sz w:val="26"/>
          <w:szCs w:val="26"/>
          <w:lang w:val="nl-NL"/>
        </w:rPr>
        <w:t>t</w:t>
      </w:r>
      <w:r w:rsidR="003C0560" w:rsidRPr="003C0560">
        <w:rPr>
          <w:sz w:val="26"/>
          <w:szCs w:val="26"/>
          <w:lang w:val="nl-NL"/>
        </w:rPr>
        <w:t>ổng</w:t>
      </w:r>
      <w:r w:rsidR="003C0560">
        <w:rPr>
          <w:sz w:val="26"/>
          <w:szCs w:val="26"/>
          <w:lang w:val="nl-NL"/>
        </w:rPr>
        <w:t xml:space="preserve"> </w:t>
      </w:r>
      <w:r w:rsidR="003167AD">
        <w:rPr>
          <w:sz w:val="26"/>
          <w:szCs w:val="26"/>
          <w:lang w:val="nl-NL"/>
        </w:rPr>
        <w:t>giám đốc</w:t>
      </w:r>
      <w:r>
        <w:rPr>
          <w:sz w:val="26"/>
          <w:szCs w:val="26"/>
          <w:lang w:val="nl-NL"/>
        </w:rPr>
        <w:t xml:space="preserve"> Công ty</w:t>
      </w:r>
      <w:r w:rsidR="003167AD">
        <w:rPr>
          <w:sz w:val="26"/>
          <w:szCs w:val="26"/>
          <w:lang w:val="nl-NL"/>
        </w:rPr>
        <w:t xml:space="preserve"> và các phòng</w:t>
      </w:r>
      <w:r w:rsidR="00AE7849">
        <w:rPr>
          <w:sz w:val="26"/>
          <w:szCs w:val="26"/>
          <w:lang w:val="nl-NL"/>
        </w:rPr>
        <w:t>,</w:t>
      </w:r>
      <w:r w:rsidR="003167AD">
        <w:rPr>
          <w:sz w:val="26"/>
          <w:szCs w:val="26"/>
          <w:lang w:val="nl-NL"/>
        </w:rPr>
        <w:t xml:space="preserve"> ban chức năng</w:t>
      </w:r>
      <w:r w:rsidR="00AE7849">
        <w:rPr>
          <w:sz w:val="26"/>
          <w:szCs w:val="26"/>
          <w:lang w:val="nl-NL"/>
        </w:rPr>
        <w:t>, đơn vị, cá nhân</w:t>
      </w:r>
      <w:r w:rsidR="003167AD">
        <w:rPr>
          <w:sz w:val="26"/>
          <w:szCs w:val="26"/>
          <w:lang w:val="nl-NL"/>
        </w:rPr>
        <w:t xml:space="preserve"> </w:t>
      </w:r>
      <w:r w:rsidR="00741D30">
        <w:rPr>
          <w:sz w:val="26"/>
          <w:szCs w:val="26"/>
          <w:lang w:val="nl-NL"/>
        </w:rPr>
        <w:t xml:space="preserve">có liên quan </w:t>
      </w:r>
      <w:r w:rsidR="003167AD">
        <w:rPr>
          <w:sz w:val="26"/>
          <w:szCs w:val="26"/>
          <w:lang w:val="nl-NL"/>
        </w:rPr>
        <w:t>chịu trách nhiệm thi hành Nghị quyết này</w:t>
      </w:r>
      <w:r>
        <w:rPr>
          <w:sz w:val="26"/>
          <w:szCs w:val="26"/>
          <w:lang w:val="nl-NL"/>
        </w:rPr>
        <w:t>.</w:t>
      </w:r>
    </w:p>
    <w:p w14:paraId="0973F904" w14:textId="77777777" w:rsidR="003167AD" w:rsidRPr="00307E86" w:rsidRDefault="003167AD" w:rsidP="00CF2EBB">
      <w:pPr>
        <w:spacing w:before="120" w:line="320" w:lineRule="atLeast"/>
        <w:ind w:firstLine="567"/>
        <w:jc w:val="both"/>
        <w:rPr>
          <w:iCs/>
          <w:color w:val="000000"/>
          <w:sz w:val="26"/>
          <w:szCs w:val="26"/>
          <w:bdr w:val="none" w:sz="0" w:space="0" w:color="auto" w:frame="1"/>
          <w:shd w:val="clear" w:color="auto" w:fill="FFFFFF"/>
          <w:lang w:val="nl-NL" w:eastAsia="vi-VN"/>
        </w:rPr>
      </w:pPr>
      <w:r w:rsidRPr="00307E86">
        <w:rPr>
          <w:iCs/>
          <w:color w:val="000000"/>
          <w:sz w:val="26"/>
          <w:szCs w:val="26"/>
          <w:bdr w:val="none" w:sz="0" w:space="0" w:color="auto" w:frame="1"/>
          <w:shd w:val="clear" w:color="auto" w:fill="FFFFFF"/>
          <w:lang w:val="nl-NL" w:eastAsia="vi-VN"/>
        </w:rPr>
        <w:t>Nghị quyết có hiệu lực kể từ ngày ký.</w:t>
      </w:r>
    </w:p>
    <w:tbl>
      <w:tblPr>
        <w:tblW w:w="0" w:type="auto"/>
        <w:tblLook w:val="04A0" w:firstRow="1" w:lastRow="0" w:firstColumn="1" w:lastColumn="0" w:noHBand="0" w:noVBand="1"/>
      </w:tblPr>
      <w:tblGrid>
        <w:gridCol w:w="4684"/>
        <w:gridCol w:w="4688"/>
      </w:tblGrid>
      <w:tr w:rsidR="003167AD" w:rsidRPr="00545E0E" w14:paraId="69DB96F7" w14:textId="77777777" w:rsidTr="00C77341">
        <w:trPr>
          <w:trHeight w:val="3542"/>
        </w:trPr>
        <w:tc>
          <w:tcPr>
            <w:tcW w:w="4757" w:type="dxa"/>
          </w:tcPr>
          <w:p w14:paraId="4124C959" w14:textId="77777777" w:rsidR="003167AD" w:rsidRPr="00307E86" w:rsidRDefault="003167AD" w:rsidP="00307E86">
            <w:pPr>
              <w:spacing w:before="240"/>
              <w:jc w:val="both"/>
              <w:rPr>
                <w:iCs/>
                <w:color w:val="000000"/>
                <w:sz w:val="26"/>
                <w:szCs w:val="26"/>
                <w:bdr w:val="none" w:sz="0" w:space="0" w:color="auto" w:frame="1"/>
                <w:shd w:val="clear" w:color="auto" w:fill="FFFFFF"/>
                <w:lang w:val="nl-NL" w:eastAsia="vi-VN"/>
              </w:rPr>
            </w:pPr>
          </w:p>
          <w:p w14:paraId="3B4D2C55" w14:textId="77777777" w:rsidR="003167AD" w:rsidRPr="00307E86" w:rsidRDefault="003167AD" w:rsidP="00307E86">
            <w:pPr>
              <w:spacing w:before="240"/>
              <w:jc w:val="both"/>
              <w:rPr>
                <w:b/>
                <w:i/>
                <w:iCs/>
                <w:color w:val="000000"/>
                <w:sz w:val="26"/>
                <w:szCs w:val="26"/>
                <w:bdr w:val="none" w:sz="0" w:space="0" w:color="auto" w:frame="1"/>
                <w:shd w:val="clear" w:color="auto" w:fill="FFFFFF"/>
                <w:lang w:val="nl-NL" w:eastAsia="vi-VN"/>
              </w:rPr>
            </w:pPr>
            <w:r w:rsidRPr="00307E86">
              <w:rPr>
                <w:b/>
                <w:i/>
                <w:iCs/>
                <w:color w:val="000000"/>
                <w:sz w:val="26"/>
                <w:szCs w:val="26"/>
                <w:bdr w:val="none" w:sz="0" w:space="0" w:color="auto" w:frame="1"/>
                <w:shd w:val="clear" w:color="auto" w:fill="FFFFFF"/>
                <w:lang w:val="nl-NL" w:eastAsia="vi-VN"/>
              </w:rPr>
              <w:t>Nơi nhận:</w:t>
            </w:r>
          </w:p>
          <w:p w14:paraId="1AAA79EB" w14:textId="77777777" w:rsidR="003167AD" w:rsidRPr="00307E86" w:rsidRDefault="003167AD" w:rsidP="00307E86">
            <w:pPr>
              <w:jc w:val="both"/>
              <w:rPr>
                <w:iCs/>
                <w:color w:val="000000"/>
                <w:sz w:val="22"/>
                <w:szCs w:val="22"/>
                <w:bdr w:val="none" w:sz="0" w:space="0" w:color="auto" w:frame="1"/>
                <w:shd w:val="clear" w:color="auto" w:fill="FFFFFF"/>
                <w:lang w:val="nl-NL" w:eastAsia="vi-VN"/>
              </w:rPr>
            </w:pPr>
            <w:r w:rsidRPr="00307E86">
              <w:rPr>
                <w:iCs/>
                <w:color w:val="000000"/>
                <w:sz w:val="22"/>
                <w:szCs w:val="22"/>
                <w:bdr w:val="none" w:sz="0" w:space="0" w:color="auto" w:frame="1"/>
                <w:shd w:val="clear" w:color="auto" w:fill="FFFFFF"/>
                <w:lang w:val="nl-NL" w:eastAsia="vi-VN"/>
              </w:rPr>
              <w:t>- Như điều 3;</w:t>
            </w:r>
          </w:p>
          <w:p w14:paraId="1913F953" w14:textId="77777777" w:rsidR="003167AD" w:rsidRPr="00307E86" w:rsidRDefault="003167AD" w:rsidP="00307E86">
            <w:pPr>
              <w:jc w:val="both"/>
              <w:rPr>
                <w:iCs/>
                <w:color w:val="000000"/>
                <w:sz w:val="22"/>
                <w:szCs w:val="22"/>
                <w:bdr w:val="none" w:sz="0" w:space="0" w:color="auto" w:frame="1"/>
                <w:shd w:val="clear" w:color="auto" w:fill="FFFFFF"/>
                <w:lang w:val="nl-NL" w:eastAsia="vi-VN"/>
              </w:rPr>
            </w:pPr>
            <w:r w:rsidRPr="00307E86">
              <w:rPr>
                <w:iCs/>
                <w:color w:val="000000"/>
                <w:sz w:val="22"/>
                <w:szCs w:val="22"/>
                <w:bdr w:val="none" w:sz="0" w:space="0" w:color="auto" w:frame="1"/>
                <w:shd w:val="clear" w:color="auto" w:fill="FFFFFF"/>
                <w:lang w:val="nl-NL" w:eastAsia="vi-VN"/>
              </w:rPr>
              <w:t>- HĐQT</w:t>
            </w:r>
            <w:r w:rsidR="00741D30" w:rsidRPr="00307E86">
              <w:rPr>
                <w:iCs/>
                <w:color w:val="000000"/>
                <w:sz w:val="22"/>
                <w:szCs w:val="22"/>
                <w:bdr w:val="none" w:sz="0" w:space="0" w:color="auto" w:frame="1"/>
                <w:shd w:val="clear" w:color="auto" w:fill="FFFFFF"/>
                <w:lang w:val="nl-NL" w:eastAsia="vi-VN"/>
              </w:rPr>
              <w:t>, BKS</w:t>
            </w:r>
            <w:r w:rsidRPr="00307E86">
              <w:rPr>
                <w:iCs/>
                <w:color w:val="000000"/>
                <w:sz w:val="22"/>
                <w:szCs w:val="22"/>
                <w:bdr w:val="none" w:sz="0" w:space="0" w:color="auto" w:frame="1"/>
                <w:shd w:val="clear" w:color="auto" w:fill="FFFFFF"/>
                <w:lang w:val="nl-NL" w:eastAsia="vi-VN"/>
              </w:rPr>
              <w:t xml:space="preserve"> TCT (B/cáo);</w:t>
            </w:r>
          </w:p>
          <w:p w14:paraId="2E50AD89" w14:textId="77777777" w:rsidR="003167AD" w:rsidRPr="00307E86" w:rsidRDefault="003167AD" w:rsidP="00307E86">
            <w:pPr>
              <w:jc w:val="both"/>
              <w:rPr>
                <w:iCs/>
                <w:color w:val="000000"/>
                <w:sz w:val="22"/>
                <w:szCs w:val="22"/>
                <w:bdr w:val="none" w:sz="0" w:space="0" w:color="auto" w:frame="1"/>
                <w:shd w:val="clear" w:color="auto" w:fill="FFFFFF"/>
                <w:lang w:val="nl-NL" w:eastAsia="vi-VN"/>
              </w:rPr>
            </w:pPr>
            <w:r w:rsidRPr="00307E86">
              <w:rPr>
                <w:iCs/>
                <w:color w:val="000000"/>
                <w:sz w:val="22"/>
                <w:szCs w:val="22"/>
                <w:bdr w:val="none" w:sz="0" w:space="0" w:color="auto" w:frame="1"/>
                <w:shd w:val="clear" w:color="auto" w:fill="FFFFFF"/>
                <w:lang w:val="nl-NL" w:eastAsia="vi-VN"/>
              </w:rPr>
              <w:t>- Ban KS C.ty;</w:t>
            </w:r>
          </w:p>
          <w:p w14:paraId="681E2613" w14:textId="77777777" w:rsidR="003167AD" w:rsidRPr="00307E86" w:rsidRDefault="003167AD" w:rsidP="00307E86">
            <w:pPr>
              <w:jc w:val="both"/>
              <w:rPr>
                <w:iCs/>
                <w:color w:val="000000"/>
                <w:sz w:val="22"/>
                <w:szCs w:val="22"/>
                <w:bdr w:val="none" w:sz="0" w:space="0" w:color="auto" w:frame="1"/>
                <w:shd w:val="clear" w:color="auto" w:fill="FFFFFF"/>
                <w:lang w:val="nl-NL" w:eastAsia="vi-VN"/>
              </w:rPr>
            </w:pPr>
            <w:r w:rsidRPr="00307E86">
              <w:rPr>
                <w:iCs/>
                <w:color w:val="000000"/>
                <w:sz w:val="22"/>
                <w:szCs w:val="22"/>
                <w:bdr w:val="none" w:sz="0" w:space="0" w:color="auto" w:frame="1"/>
                <w:shd w:val="clear" w:color="auto" w:fill="FFFFFF"/>
                <w:lang w:val="nl-NL" w:eastAsia="vi-VN"/>
              </w:rPr>
              <w:t>- Lưu VP HĐQT.</w:t>
            </w:r>
          </w:p>
          <w:p w14:paraId="67A7A7C7" w14:textId="77777777" w:rsidR="003167AD" w:rsidRPr="00307E86" w:rsidRDefault="003167AD" w:rsidP="00307E86">
            <w:pPr>
              <w:spacing w:before="240"/>
              <w:jc w:val="both"/>
              <w:rPr>
                <w:iCs/>
                <w:color w:val="000000"/>
                <w:sz w:val="26"/>
                <w:szCs w:val="26"/>
                <w:bdr w:val="none" w:sz="0" w:space="0" w:color="auto" w:frame="1"/>
                <w:shd w:val="clear" w:color="auto" w:fill="FFFFFF"/>
                <w:lang w:val="nl-NL" w:eastAsia="vi-VN"/>
              </w:rPr>
            </w:pPr>
          </w:p>
        </w:tc>
        <w:tc>
          <w:tcPr>
            <w:tcW w:w="4757" w:type="dxa"/>
          </w:tcPr>
          <w:p w14:paraId="25DC6752" w14:textId="77777777" w:rsidR="003167AD" w:rsidRPr="00307E86" w:rsidRDefault="00F82149" w:rsidP="00C77341">
            <w:pPr>
              <w:spacing w:before="240"/>
              <w:jc w:val="center"/>
              <w:rPr>
                <w:b/>
                <w:iCs/>
                <w:color w:val="000000"/>
                <w:sz w:val="28"/>
                <w:szCs w:val="28"/>
                <w:bdr w:val="none" w:sz="0" w:space="0" w:color="auto" w:frame="1"/>
                <w:shd w:val="clear" w:color="auto" w:fill="FFFFFF"/>
                <w:lang w:val="nl-NL" w:eastAsia="vi-VN"/>
              </w:rPr>
            </w:pPr>
            <w:r w:rsidRPr="00307E86">
              <w:rPr>
                <w:b/>
                <w:iCs/>
                <w:color w:val="000000"/>
                <w:sz w:val="28"/>
                <w:szCs w:val="28"/>
                <w:bdr w:val="none" w:sz="0" w:space="0" w:color="auto" w:frame="1"/>
                <w:shd w:val="clear" w:color="auto" w:fill="FFFFFF"/>
                <w:lang w:val="nl-NL" w:eastAsia="vi-VN"/>
              </w:rPr>
              <w:t>T</w:t>
            </w:r>
            <w:r w:rsidR="003167AD" w:rsidRPr="00307E86">
              <w:rPr>
                <w:b/>
                <w:iCs/>
                <w:color w:val="000000"/>
                <w:sz w:val="28"/>
                <w:szCs w:val="28"/>
                <w:bdr w:val="none" w:sz="0" w:space="0" w:color="auto" w:frame="1"/>
                <w:shd w:val="clear" w:color="auto" w:fill="FFFFFF"/>
                <w:lang w:val="nl-NL" w:eastAsia="vi-VN"/>
              </w:rPr>
              <w:t>M</w:t>
            </w:r>
            <w:r w:rsidRPr="00307E86">
              <w:rPr>
                <w:b/>
                <w:iCs/>
                <w:color w:val="000000"/>
                <w:sz w:val="28"/>
                <w:szCs w:val="28"/>
                <w:bdr w:val="none" w:sz="0" w:space="0" w:color="auto" w:frame="1"/>
                <w:shd w:val="clear" w:color="auto" w:fill="FFFFFF"/>
                <w:lang w:val="nl-NL" w:eastAsia="vi-VN"/>
              </w:rPr>
              <w:t>.</w:t>
            </w:r>
            <w:r w:rsidR="003167AD" w:rsidRPr="00307E86">
              <w:rPr>
                <w:b/>
                <w:iCs/>
                <w:color w:val="000000"/>
                <w:sz w:val="28"/>
                <w:szCs w:val="28"/>
                <w:bdr w:val="none" w:sz="0" w:space="0" w:color="auto" w:frame="1"/>
                <w:shd w:val="clear" w:color="auto" w:fill="FFFFFF"/>
                <w:lang w:val="nl-NL" w:eastAsia="vi-VN"/>
              </w:rPr>
              <w:t xml:space="preserve"> HỘI ĐỒNG QUẢN TRỊ</w:t>
            </w:r>
          </w:p>
          <w:p w14:paraId="13746918" w14:textId="77777777" w:rsidR="003167AD" w:rsidRPr="00307E86" w:rsidRDefault="003167AD" w:rsidP="00C77341">
            <w:pPr>
              <w:jc w:val="center"/>
              <w:rPr>
                <w:b/>
                <w:iCs/>
                <w:color w:val="000000"/>
                <w:sz w:val="28"/>
                <w:szCs w:val="28"/>
                <w:bdr w:val="none" w:sz="0" w:space="0" w:color="auto" w:frame="1"/>
                <w:shd w:val="clear" w:color="auto" w:fill="FFFFFF"/>
                <w:lang w:val="nl-NL" w:eastAsia="vi-VN"/>
              </w:rPr>
            </w:pPr>
            <w:r w:rsidRPr="00307E86">
              <w:rPr>
                <w:b/>
                <w:iCs/>
                <w:color w:val="000000"/>
                <w:sz w:val="28"/>
                <w:szCs w:val="28"/>
                <w:bdr w:val="none" w:sz="0" w:space="0" w:color="auto" w:frame="1"/>
                <w:shd w:val="clear" w:color="auto" w:fill="FFFFFF"/>
                <w:lang w:val="nl-NL" w:eastAsia="vi-VN"/>
              </w:rPr>
              <w:t>CHỦ TỊCH</w:t>
            </w:r>
          </w:p>
          <w:p w14:paraId="73F068F3" w14:textId="77777777" w:rsidR="003167AD" w:rsidRPr="00307E86" w:rsidRDefault="003167AD" w:rsidP="00C77341">
            <w:pPr>
              <w:jc w:val="center"/>
              <w:rPr>
                <w:b/>
                <w:iCs/>
                <w:color w:val="000000"/>
                <w:sz w:val="28"/>
                <w:szCs w:val="28"/>
                <w:bdr w:val="none" w:sz="0" w:space="0" w:color="auto" w:frame="1"/>
                <w:shd w:val="clear" w:color="auto" w:fill="FFFFFF"/>
                <w:lang w:val="nl-NL" w:eastAsia="vi-VN"/>
              </w:rPr>
            </w:pPr>
          </w:p>
          <w:p w14:paraId="68F72B0F" w14:textId="77777777" w:rsidR="003167AD" w:rsidRPr="00307E86" w:rsidRDefault="003167AD" w:rsidP="00C77341">
            <w:pPr>
              <w:jc w:val="center"/>
              <w:rPr>
                <w:b/>
                <w:iCs/>
                <w:color w:val="000000"/>
                <w:sz w:val="28"/>
                <w:szCs w:val="28"/>
                <w:bdr w:val="none" w:sz="0" w:space="0" w:color="auto" w:frame="1"/>
                <w:shd w:val="clear" w:color="auto" w:fill="FFFFFF"/>
                <w:lang w:val="nl-NL" w:eastAsia="vi-VN"/>
              </w:rPr>
            </w:pPr>
          </w:p>
          <w:p w14:paraId="6D3BD728" w14:textId="77777777" w:rsidR="003167AD" w:rsidRPr="00307E86" w:rsidRDefault="003167AD" w:rsidP="00C77341">
            <w:pPr>
              <w:jc w:val="center"/>
              <w:rPr>
                <w:b/>
                <w:iCs/>
                <w:color w:val="000000"/>
                <w:sz w:val="28"/>
                <w:szCs w:val="28"/>
                <w:bdr w:val="none" w:sz="0" w:space="0" w:color="auto" w:frame="1"/>
                <w:shd w:val="clear" w:color="auto" w:fill="FFFFFF"/>
                <w:lang w:val="nl-NL" w:eastAsia="vi-VN"/>
              </w:rPr>
            </w:pPr>
          </w:p>
          <w:p w14:paraId="2BBA0B46" w14:textId="77777777" w:rsidR="003167AD" w:rsidRPr="00307E86" w:rsidRDefault="003167AD" w:rsidP="00C77341">
            <w:pPr>
              <w:jc w:val="center"/>
              <w:rPr>
                <w:b/>
                <w:iCs/>
                <w:color w:val="000000"/>
                <w:sz w:val="28"/>
                <w:szCs w:val="28"/>
                <w:bdr w:val="none" w:sz="0" w:space="0" w:color="auto" w:frame="1"/>
                <w:shd w:val="clear" w:color="auto" w:fill="FFFFFF"/>
                <w:lang w:val="nl-NL" w:eastAsia="vi-VN"/>
              </w:rPr>
            </w:pPr>
          </w:p>
          <w:p w14:paraId="1B4F4BEE" w14:textId="77777777" w:rsidR="003167AD" w:rsidRPr="00307E86" w:rsidRDefault="003167AD" w:rsidP="00C77341">
            <w:pPr>
              <w:jc w:val="center"/>
              <w:rPr>
                <w:b/>
                <w:iCs/>
                <w:color w:val="000000"/>
                <w:sz w:val="28"/>
                <w:szCs w:val="28"/>
                <w:bdr w:val="none" w:sz="0" w:space="0" w:color="auto" w:frame="1"/>
                <w:shd w:val="clear" w:color="auto" w:fill="FFFFFF"/>
                <w:lang w:val="nl-NL" w:eastAsia="vi-VN"/>
              </w:rPr>
            </w:pPr>
          </w:p>
          <w:p w14:paraId="4C20B896" w14:textId="77777777" w:rsidR="003167AD" w:rsidRPr="00307E86" w:rsidRDefault="003167AD" w:rsidP="00C77341">
            <w:pPr>
              <w:jc w:val="center"/>
              <w:rPr>
                <w:b/>
                <w:iCs/>
                <w:color w:val="000000"/>
                <w:sz w:val="28"/>
                <w:szCs w:val="28"/>
                <w:bdr w:val="none" w:sz="0" w:space="0" w:color="auto" w:frame="1"/>
                <w:shd w:val="clear" w:color="auto" w:fill="FFFFFF"/>
                <w:lang w:val="nl-NL" w:eastAsia="vi-VN"/>
              </w:rPr>
            </w:pPr>
          </w:p>
          <w:p w14:paraId="1E562524" w14:textId="77777777" w:rsidR="003167AD" w:rsidRPr="00307E86" w:rsidRDefault="00D9397A" w:rsidP="00C77341">
            <w:pPr>
              <w:jc w:val="center"/>
              <w:rPr>
                <w:b/>
                <w:iCs/>
                <w:color w:val="000000"/>
                <w:sz w:val="28"/>
                <w:szCs w:val="28"/>
                <w:bdr w:val="none" w:sz="0" w:space="0" w:color="auto" w:frame="1"/>
                <w:shd w:val="clear" w:color="auto" w:fill="FFFFFF"/>
                <w:lang w:val="nl-NL" w:eastAsia="vi-VN"/>
              </w:rPr>
            </w:pPr>
            <w:r>
              <w:rPr>
                <w:b/>
                <w:iCs/>
                <w:color w:val="000000"/>
                <w:sz w:val="28"/>
                <w:szCs w:val="28"/>
                <w:bdr w:val="none" w:sz="0" w:space="0" w:color="auto" w:frame="1"/>
                <w:shd w:val="clear" w:color="auto" w:fill="FFFFFF"/>
                <w:lang w:val="vi-VN" w:eastAsia="vi-VN"/>
              </w:rPr>
              <w:t xml:space="preserve">     </w:t>
            </w:r>
            <w:r w:rsidR="003167AD" w:rsidRPr="00307E86">
              <w:rPr>
                <w:b/>
                <w:iCs/>
                <w:color w:val="000000"/>
                <w:sz w:val="28"/>
                <w:szCs w:val="28"/>
                <w:bdr w:val="none" w:sz="0" w:space="0" w:color="auto" w:frame="1"/>
                <w:shd w:val="clear" w:color="auto" w:fill="FFFFFF"/>
                <w:lang w:val="nl-NL" w:eastAsia="vi-VN"/>
              </w:rPr>
              <w:t>Nguyễn Danh Quân</w:t>
            </w:r>
          </w:p>
        </w:tc>
      </w:tr>
    </w:tbl>
    <w:p w14:paraId="283B671C" w14:textId="77777777" w:rsidR="00B92435" w:rsidRPr="00307E86" w:rsidRDefault="00B92435" w:rsidP="00B62127">
      <w:pPr>
        <w:spacing w:before="120"/>
        <w:jc w:val="both"/>
        <w:rPr>
          <w:iCs/>
          <w:color w:val="000000"/>
          <w:sz w:val="26"/>
          <w:szCs w:val="26"/>
          <w:bdr w:val="none" w:sz="0" w:space="0" w:color="auto" w:frame="1"/>
          <w:shd w:val="clear" w:color="auto" w:fill="FFFFFF"/>
          <w:lang w:val="vi-VN" w:eastAsia="vi-VN"/>
        </w:rPr>
      </w:pPr>
    </w:p>
    <w:sectPr w:rsidR="00B92435" w:rsidRPr="00307E86" w:rsidSect="00FD508B">
      <w:footerReference w:type="default" r:id="rId7"/>
      <w:pgSz w:w="11906" w:h="16838" w:code="9"/>
      <w:pgMar w:top="864" w:right="1008" w:bottom="450" w:left="1526" w:header="504"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75D2B" w14:textId="77777777" w:rsidR="00CD0304" w:rsidRDefault="00CD0304" w:rsidP="00AE5B15">
      <w:r>
        <w:separator/>
      </w:r>
    </w:p>
  </w:endnote>
  <w:endnote w:type="continuationSeparator" w:id="0">
    <w:p w14:paraId="56F0DE97" w14:textId="77777777" w:rsidR="00CD0304" w:rsidRDefault="00CD0304" w:rsidP="00AE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ADD60" w14:textId="5F74AF9F" w:rsidR="00AE5B15" w:rsidRDefault="00AE5B15" w:rsidP="00545E0E">
    <w:pPr>
      <w:pStyle w:val="Footer"/>
      <w:jc w:val="right"/>
    </w:pPr>
    <w:r>
      <w:fldChar w:fldCharType="begin"/>
    </w:r>
    <w:r>
      <w:instrText xml:space="preserve"> PAGE   \* MERGEFORMAT </w:instrText>
    </w:r>
    <w:r>
      <w:fldChar w:fldCharType="separate"/>
    </w:r>
    <w:r w:rsidR="0017166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868D6" w14:textId="77777777" w:rsidR="00CD0304" w:rsidRDefault="00CD0304" w:rsidP="00AE5B15">
      <w:r>
        <w:separator/>
      </w:r>
    </w:p>
  </w:footnote>
  <w:footnote w:type="continuationSeparator" w:id="0">
    <w:p w14:paraId="0F32B3D4" w14:textId="77777777" w:rsidR="00CD0304" w:rsidRDefault="00CD0304" w:rsidP="00AE5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CBD"/>
    <w:multiLevelType w:val="hybridMultilevel"/>
    <w:tmpl w:val="EAD44FF4"/>
    <w:lvl w:ilvl="0" w:tplc="9C5866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627CE0"/>
    <w:multiLevelType w:val="hybridMultilevel"/>
    <w:tmpl w:val="D024AD16"/>
    <w:lvl w:ilvl="0" w:tplc="042A000D">
      <w:start w:val="1"/>
      <w:numFmt w:val="bullet"/>
      <w:lvlText w:val=""/>
      <w:lvlJc w:val="left"/>
      <w:pPr>
        <w:ind w:left="1287" w:hanging="720"/>
      </w:pPr>
      <w:rPr>
        <w:rFonts w:ascii="Wingdings" w:hAnsi="Wingdings"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61"/>
    <w:rsid w:val="00005679"/>
    <w:rsid w:val="000102C2"/>
    <w:rsid w:val="00022034"/>
    <w:rsid w:val="00040CFE"/>
    <w:rsid w:val="00043FA5"/>
    <w:rsid w:val="00053118"/>
    <w:rsid w:val="000A550B"/>
    <w:rsid w:val="000C74C0"/>
    <w:rsid w:val="001240EE"/>
    <w:rsid w:val="00131807"/>
    <w:rsid w:val="00155EFB"/>
    <w:rsid w:val="001578A2"/>
    <w:rsid w:val="0017166E"/>
    <w:rsid w:val="001A47E9"/>
    <w:rsid w:val="001B2981"/>
    <w:rsid w:val="001E6B92"/>
    <w:rsid w:val="001F2EBA"/>
    <w:rsid w:val="002001D8"/>
    <w:rsid w:val="00214FA8"/>
    <w:rsid w:val="002259DA"/>
    <w:rsid w:val="00246356"/>
    <w:rsid w:val="002629D1"/>
    <w:rsid w:val="002874A9"/>
    <w:rsid w:val="00293900"/>
    <w:rsid w:val="002B3514"/>
    <w:rsid w:val="002D55ED"/>
    <w:rsid w:val="00307E86"/>
    <w:rsid w:val="003167AD"/>
    <w:rsid w:val="00355E39"/>
    <w:rsid w:val="00362019"/>
    <w:rsid w:val="003C0560"/>
    <w:rsid w:val="003D4A88"/>
    <w:rsid w:val="0040523A"/>
    <w:rsid w:val="00405741"/>
    <w:rsid w:val="00414E63"/>
    <w:rsid w:val="00415DC3"/>
    <w:rsid w:val="00420C89"/>
    <w:rsid w:val="00477D6F"/>
    <w:rsid w:val="004B2D1A"/>
    <w:rsid w:val="004B7BFD"/>
    <w:rsid w:val="004C54B6"/>
    <w:rsid w:val="0050714C"/>
    <w:rsid w:val="005075EC"/>
    <w:rsid w:val="00542B8B"/>
    <w:rsid w:val="00545E0E"/>
    <w:rsid w:val="0055496E"/>
    <w:rsid w:val="0056208F"/>
    <w:rsid w:val="0056458A"/>
    <w:rsid w:val="005851C2"/>
    <w:rsid w:val="00587D2D"/>
    <w:rsid w:val="005C7141"/>
    <w:rsid w:val="006044DA"/>
    <w:rsid w:val="00653D50"/>
    <w:rsid w:val="00682CB2"/>
    <w:rsid w:val="006940E1"/>
    <w:rsid w:val="006C0596"/>
    <w:rsid w:val="00700C83"/>
    <w:rsid w:val="00710211"/>
    <w:rsid w:val="00712316"/>
    <w:rsid w:val="0072279B"/>
    <w:rsid w:val="0073051C"/>
    <w:rsid w:val="00741D30"/>
    <w:rsid w:val="007867E4"/>
    <w:rsid w:val="007A0354"/>
    <w:rsid w:val="007B1095"/>
    <w:rsid w:val="007D5543"/>
    <w:rsid w:val="007F0388"/>
    <w:rsid w:val="007F242F"/>
    <w:rsid w:val="008163AC"/>
    <w:rsid w:val="0086136D"/>
    <w:rsid w:val="00915F49"/>
    <w:rsid w:val="009209CB"/>
    <w:rsid w:val="009245EF"/>
    <w:rsid w:val="0093045E"/>
    <w:rsid w:val="00952001"/>
    <w:rsid w:val="00952ECE"/>
    <w:rsid w:val="009B332D"/>
    <w:rsid w:val="009D0A10"/>
    <w:rsid w:val="00A43919"/>
    <w:rsid w:val="00AB3BE2"/>
    <w:rsid w:val="00AB4FBF"/>
    <w:rsid w:val="00AD72A5"/>
    <w:rsid w:val="00AE5B15"/>
    <w:rsid w:val="00AE7849"/>
    <w:rsid w:val="00AF15A6"/>
    <w:rsid w:val="00B0112A"/>
    <w:rsid w:val="00B20BDF"/>
    <w:rsid w:val="00B2471A"/>
    <w:rsid w:val="00B47667"/>
    <w:rsid w:val="00B62127"/>
    <w:rsid w:val="00B661AE"/>
    <w:rsid w:val="00B92435"/>
    <w:rsid w:val="00B95F2F"/>
    <w:rsid w:val="00BA43C5"/>
    <w:rsid w:val="00BD2BAA"/>
    <w:rsid w:val="00C011EE"/>
    <w:rsid w:val="00C0354B"/>
    <w:rsid w:val="00C16A5C"/>
    <w:rsid w:val="00C25766"/>
    <w:rsid w:val="00C27EE8"/>
    <w:rsid w:val="00C77341"/>
    <w:rsid w:val="00C86104"/>
    <w:rsid w:val="00CA5B7D"/>
    <w:rsid w:val="00CA6511"/>
    <w:rsid w:val="00CB4F0B"/>
    <w:rsid w:val="00CC2DD6"/>
    <w:rsid w:val="00CC4777"/>
    <w:rsid w:val="00CC540D"/>
    <w:rsid w:val="00CD0304"/>
    <w:rsid w:val="00CF2EBB"/>
    <w:rsid w:val="00D22584"/>
    <w:rsid w:val="00D57015"/>
    <w:rsid w:val="00D60D57"/>
    <w:rsid w:val="00D9397A"/>
    <w:rsid w:val="00DD1C61"/>
    <w:rsid w:val="00DD3929"/>
    <w:rsid w:val="00DE3972"/>
    <w:rsid w:val="00E65022"/>
    <w:rsid w:val="00E65A70"/>
    <w:rsid w:val="00E7781C"/>
    <w:rsid w:val="00E83957"/>
    <w:rsid w:val="00EF04F3"/>
    <w:rsid w:val="00F2644F"/>
    <w:rsid w:val="00F721EF"/>
    <w:rsid w:val="00F81D10"/>
    <w:rsid w:val="00F82149"/>
    <w:rsid w:val="00FB4637"/>
    <w:rsid w:val="00FB59F3"/>
    <w:rsid w:val="00FB73AA"/>
    <w:rsid w:val="00FD508B"/>
    <w:rsid w:val="00FF191B"/>
    <w:rsid w:val="00FF60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A98A"/>
  <w15:chartTrackingRefBased/>
  <w15:docId w15:val="{6FFBF1E8-320D-8047-AA84-2001725F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43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92435"/>
    <w:rPr>
      <w:i/>
      <w:iCs/>
    </w:rPr>
  </w:style>
  <w:style w:type="paragraph" w:styleId="ListParagraph">
    <w:name w:val="List Paragraph"/>
    <w:basedOn w:val="Normal"/>
    <w:uiPriority w:val="34"/>
    <w:qFormat/>
    <w:rsid w:val="00B92435"/>
    <w:pPr>
      <w:ind w:left="720"/>
      <w:contextualSpacing/>
    </w:pPr>
  </w:style>
  <w:style w:type="table" w:styleId="TableGrid">
    <w:name w:val="Table Grid"/>
    <w:basedOn w:val="TableNormal"/>
    <w:uiPriority w:val="39"/>
    <w:rsid w:val="00316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5B15"/>
    <w:pPr>
      <w:tabs>
        <w:tab w:val="center" w:pos="4513"/>
        <w:tab w:val="right" w:pos="9026"/>
      </w:tabs>
    </w:pPr>
  </w:style>
  <w:style w:type="character" w:customStyle="1" w:styleId="HeaderChar">
    <w:name w:val="Header Char"/>
    <w:link w:val="Header"/>
    <w:uiPriority w:val="99"/>
    <w:rsid w:val="00AE5B1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5B15"/>
    <w:pPr>
      <w:tabs>
        <w:tab w:val="center" w:pos="4513"/>
        <w:tab w:val="right" w:pos="9026"/>
      </w:tabs>
    </w:pPr>
  </w:style>
  <w:style w:type="character" w:customStyle="1" w:styleId="FooterChar">
    <w:name w:val="Footer Char"/>
    <w:link w:val="Footer"/>
    <w:uiPriority w:val="99"/>
    <w:rsid w:val="00AE5B1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77D6F"/>
    <w:rPr>
      <w:rFonts w:ascii="Segoe UI" w:hAnsi="Segoe UI" w:cs="Segoe UI"/>
      <w:sz w:val="18"/>
      <w:szCs w:val="18"/>
    </w:rPr>
  </w:style>
  <w:style w:type="character" w:customStyle="1" w:styleId="BalloonTextChar">
    <w:name w:val="Balloon Text Char"/>
    <w:link w:val="BalloonText"/>
    <w:uiPriority w:val="99"/>
    <w:semiHidden/>
    <w:rsid w:val="00477D6F"/>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Nguyen Danh</dc:creator>
  <cp:keywords/>
  <cp:lastModifiedBy>Admin</cp:lastModifiedBy>
  <cp:revision>4</cp:revision>
  <cp:lastPrinted>2026-05-06T09:56:00Z</cp:lastPrinted>
  <dcterms:created xsi:type="dcterms:W3CDTF">2026-05-06T09:29:00Z</dcterms:created>
  <dcterms:modified xsi:type="dcterms:W3CDTF">2026-05-12T08:10:00Z</dcterms:modified>
</cp:coreProperties>
</file>